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65642" w14:textId="77777777" w:rsidR="004B7790" w:rsidRPr="004B7790" w:rsidRDefault="004B7790" w:rsidP="004B7790">
      <w:pPr>
        <w:spacing w:after="0" w:line="240" w:lineRule="auto"/>
        <w:jc w:val="center"/>
        <w:outlineLvl w:val="0"/>
        <w:rPr>
          <w:rFonts w:ascii="Helvetica" w:eastAsia="Times New Roman" w:hAnsi="Helvetica" w:cs="Arial"/>
          <w:b/>
          <w:bCs/>
          <w:sz w:val="48"/>
          <w:szCs w:val="48"/>
          <w:bdr w:val="single" w:sz="4" w:space="0" w:color="auto"/>
          <w:shd w:val="clear" w:color="auto" w:fill="E0E0E0"/>
          <w:lang w:val="en-US"/>
        </w:rPr>
      </w:pPr>
      <w:r w:rsidRPr="004B7790">
        <w:rPr>
          <w:rFonts w:ascii="Helvetica" w:eastAsia="Times New Roman" w:hAnsi="Helvetica" w:cs="Arial"/>
          <w:b/>
          <w:bCs/>
          <w:sz w:val="48"/>
          <w:szCs w:val="48"/>
          <w:bdr w:val="single" w:sz="4" w:space="0" w:color="auto"/>
          <w:shd w:val="clear" w:color="auto" w:fill="E0E0E0"/>
          <w:lang w:val="en-US"/>
        </w:rPr>
        <w:t>AMAJUBA DISTRICT MUNICIPALITY</w:t>
      </w:r>
    </w:p>
    <w:p w14:paraId="2DD7E7E3" w14:textId="77777777" w:rsidR="004B7790" w:rsidRPr="004B7790" w:rsidRDefault="004B7790" w:rsidP="004B7790">
      <w:pPr>
        <w:spacing w:after="0" w:line="240" w:lineRule="auto"/>
        <w:jc w:val="center"/>
        <w:rPr>
          <w:rFonts w:ascii="Helvetica" w:eastAsia="Times New Roman" w:hAnsi="Helvetica" w:cs="Arial"/>
          <w:b/>
          <w:bCs/>
          <w:szCs w:val="24"/>
          <w:lang w:val="en-US"/>
        </w:rPr>
      </w:pPr>
    </w:p>
    <w:p w14:paraId="4EE7B4FF" w14:textId="77777777" w:rsidR="004B7790" w:rsidRPr="004B7790" w:rsidRDefault="004B7790" w:rsidP="004B7790">
      <w:pPr>
        <w:spacing w:after="0" w:line="240" w:lineRule="auto"/>
        <w:jc w:val="center"/>
        <w:outlineLvl w:val="0"/>
        <w:rPr>
          <w:rFonts w:ascii="Arial" w:eastAsia="Times New Roman" w:hAnsi="Arial" w:cs="Arial"/>
          <w:b/>
          <w:bCs/>
          <w:sz w:val="20"/>
          <w:szCs w:val="20"/>
          <w:u w:val="single"/>
          <w:lang w:val="en-US"/>
        </w:rPr>
      </w:pPr>
      <w:r w:rsidRPr="004B7790">
        <w:rPr>
          <w:rFonts w:ascii="Arial" w:eastAsia="Times New Roman" w:hAnsi="Arial" w:cs="Arial"/>
          <w:b/>
          <w:bCs/>
          <w:sz w:val="20"/>
          <w:szCs w:val="20"/>
          <w:u w:val="single"/>
          <w:lang w:val="en-US"/>
        </w:rPr>
        <w:t>CODE OF GOOD PRACTICE</w:t>
      </w:r>
    </w:p>
    <w:p w14:paraId="2A178A0F" w14:textId="77777777" w:rsidR="004B7790" w:rsidRPr="004B7790" w:rsidRDefault="004B7790" w:rsidP="004B7790">
      <w:pPr>
        <w:spacing w:after="0" w:line="240" w:lineRule="auto"/>
        <w:jc w:val="center"/>
        <w:outlineLvl w:val="0"/>
        <w:rPr>
          <w:rFonts w:ascii="Arial" w:eastAsia="Times New Roman" w:hAnsi="Arial" w:cs="Arial"/>
          <w:b/>
          <w:bCs/>
          <w:sz w:val="20"/>
          <w:szCs w:val="20"/>
          <w:u w:val="single"/>
          <w:lang w:val="en-US"/>
        </w:rPr>
      </w:pPr>
    </w:p>
    <w:p w14:paraId="641818BF" w14:textId="77777777" w:rsidR="004B7790" w:rsidRPr="004B7790" w:rsidRDefault="004B7790" w:rsidP="004B7790">
      <w:pPr>
        <w:spacing w:after="60" w:line="240" w:lineRule="auto"/>
        <w:jc w:val="center"/>
        <w:outlineLvl w:val="1"/>
        <w:rPr>
          <w:rFonts w:ascii="Arial" w:eastAsia="Times New Roman" w:hAnsi="Arial" w:cs="Arial"/>
          <w:b/>
          <w:sz w:val="20"/>
          <w:szCs w:val="20"/>
          <w:lang w:val="en-US"/>
        </w:rPr>
      </w:pPr>
      <w:r w:rsidRPr="004B7790">
        <w:rPr>
          <w:rFonts w:ascii="Arial" w:eastAsia="Times New Roman" w:hAnsi="Arial" w:cs="Arial"/>
          <w:b/>
          <w:sz w:val="20"/>
          <w:szCs w:val="20"/>
          <w:lang w:val="en-US"/>
        </w:rPr>
        <w:t>OFFICIAL ATTENDANCE OF MEMORIAL SERVICES &amp; FUNERALS AND BEREAVEMENT POLICY</w:t>
      </w:r>
    </w:p>
    <w:p w14:paraId="0B7A332D" w14:textId="77777777" w:rsidR="004B7790" w:rsidRPr="004B7790" w:rsidRDefault="004B7790" w:rsidP="004B7790">
      <w:pPr>
        <w:spacing w:after="60" w:line="240" w:lineRule="auto"/>
        <w:outlineLvl w:val="1"/>
        <w:rPr>
          <w:rFonts w:ascii="Arial" w:eastAsia="Times New Roman" w:hAnsi="Arial" w:cs="Arial"/>
          <w:b/>
          <w:sz w:val="20"/>
          <w:szCs w:val="20"/>
          <w:lang w:val="en-US"/>
        </w:rPr>
      </w:pPr>
    </w:p>
    <w:p w14:paraId="6A0A0C61" w14:textId="77777777" w:rsidR="004B7790" w:rsidRPr="004B7790" w:rsidRDefault="004B7790" w:rsidP="004B7790">
      <w:pPr>
        <w:spacing w:after="0" w:line="240" w:lineRule="auto"/>
        <w:rPr>
          <w:rFonts w:ascii="Arial" w:eastAsia="Times New Roman" w:hAnsi="Arial" w:cs="Arial"/>
          <w:b/>
          <w:bCs/>
          <w:color w:val="FF0000"/>
          <w:sz w:val="20"/>
          <w:szCs w:val="20"/>
          <w:u w:val="single"/>
          <w:lang w:val="en-GB"/>
        </w:rPr>
      </w:pPr>
      <w:r w:rsidRPr="004B7790">
        <w:rPr>
          <w:rFonts w:ascii="Arial" w:eastAsia="Times New Roman" w:hAnsi="Arial" w:cs="Arial"/>
          <w:b/>
          <w:bCs/>
          <w:color w:val="FF0000"/>
          <w:sz w:val="20"/>
          <w:szCs w:val="20"/>
          <w:u w:val="single"/>
          <w:lang w:val="en-GB"/>
        </w:rPr>
        <w:t xml:space="preserve">PURPOSE </w:t>
      </w:r>
    </w:p>
    <w:p w14:paraId="1E89C693" w14:textId="77777777" w:rsidR="004B7790" w:rsidRPr="004B7790" w:rsidRDefault="004B7790" w:rsidP="004B7790">
      <w:pPr>
        <w:spacing w:after="0" w:line="240" w:lineRule="auto"/>
        <w:rPr>
          <w:rFonts w:ascii="Arial" w:eastAsia="Times New Roman" w:hAnsi="Arial" w:cs="Arial"/>
          <w:color w:val="FF0000"/>
          <w:sz w:val="20"/>
          <w:szCs w:val="20"/>
          <w:lang w:val="en-GB"/>
        </w:rPr>
      </w:pPr>
    </w:p>
    <w:p w14:paraId="2693A702" w14:textId="77777777" w:rsidR="004B7790" w:rsidRPr="004B7790" w:rsidRDefault="004B7790" w:rsidP="004B7790">
      <w:pPr>
        <w:spacing w:after="0" w:line="240" w:lineRule="auto"/>
        <w:rPr>
          <w:rFonts w:ascii="Arial" w:eastAsia="Times New Roman" w:hAnsi="Arial" w:cs="Arial"/>
          <w:color w:val="FF0000"/>
          <w:sz w:val="20"/>
          <w:szCs w:val="20"/>
          <w:lang w:val="en-GB"/>
        </w:rPr>
      </w:pPr>
      <w:r w:rsidRPr="004B7790">
        <w:rPr>
          <w:rFonts w:ascii="Arial" w:eastAsia="Times New Roman" w:hAnsi="Arial" w:cs="Arial"/>
          <w:color w:val="FF0000"/>
          <w:sz w:val="20"/>
          <w:szCs w:val="20"/>
          <w:lang w:val="en-GB"/>
        </w:rPr>
        <w:t xml:space="preserve">The Funeral Policy is aimed at regulating the processes to be followed in </w:t>
      </w:r>
      <w:proofErr w:type="gramStart"/>
      <w:r w:rsidRPr="004B7790">
        <w:rPr>
          <w:rFonts w:ascii="Arial" w:eastAsia="Times New Roman" w:hAnsi="Arial" w:cs="Arial"/>
          <w:color w:val="FF0000"/>
          <w:sz w:val="20"/>
          <w:szCs w:val="20"/>
          <w:lang w:val="en-GB"/>
        </w:rPr>
        <w:t>providing assistance</w:t>
      </w:r>
      <w:proofErr w:type="gramEnd"/>
      <w:r w:rsidRPr="004B7790">
        <w:rPr>
          <w:rFonts w:ascii="Arial" w:eastAsia="Times New Roman" w:hAnsi="Arial" w:cs="Arial"/>
          <w:color w:val="FF0000"/>
          <w:sz w:val="20"/>
          <w:szCs w:val="20"/>
          <w:lang w:val="en-GB"/>
        </w:rPr>
        <w:t xml:space="preserve"> in the event of death of a Councillor, Traditional Leaders participating at Amajuba District Municipal Council, ex-Councillors and Council employee. Council provide assistance to bereaved families in the event of death of a </w:t>
      </w:r>
      <w:proofErr w:type="gramStart"/>
      <w:r w:rsidRPr="004B7790">
        <w:rPr>
          <w:rFonts w:ascii="Arial" w:eastAsia="Times New Roman" w:hAnsi="Arial" w:cs="Arial"/>
          <w:color w:val="FF0000"/>
          <w:sz w:val="20"/>
          <w:szCs w:val="20"/>
          <w:lang w:val="en-GB"/>
        </w:rPr>
        <w:t>Council</w:t>
      </w:r>
      <w:proofErr w:type="gramEnd"/>
    </w:p>
    <w:p w14:paraId="097AB4A6" w14:textId="77777777" w:rsidR="004B7790" w:rsidRPr="004B7790" w:rsidRDefault="004B7790" w:rsidP="004B7790">
      <w:pPr>
        <w:spacing w:after="0" w:line="240" w:lineRule="auto"/>
        <w:rPr>
          <w:rFonts w:ascii="Arial" w:eastAsia="Times New Roman" w:hAnsi="Arial" w:cs="Arial"/>
          <w:color w:val="FF0000"/>
          <w:sz w:val="20"/>
          <w:szCs w:val="20"/>
          <w:lang w:val="en-GB"/>
        </w:rPr>
      </w:pPr>
      <w:r w:rsidRPr="004B7790">
        <w:rPr>
          <w:rFonts w:ascii="Arial" w:eastAsia="Times New Roman" w:hAnsi="Arial" w:cs="Arial"/>
          <w:color w:val="FF0000"/>
          <w:sz w:val="20"/>
          <w:szCs w:val="20"/>
          <w:lang w:val="en-GB"/>
        </w:rPr>
        <w:t>Councillor or ex-Councillors and Council employee.</w:t>
      </w:r>
    </w:p>
    <w:p w14:paraId="4370EB44" w14:textId="77777777" w:rsidR="004B7790" w:rsidRPr="004B7790" w:rsidRDefault="004B7790" w:rsidP="004B7790">
      <w:pPr>
        <w:spacing w:after="60" w:line="240" w:lineRule="auto"/>
        <w:outlineLvl w:val="1"/>
        <w:rPr>
          <w:rFonts w:ascii="Arial" w:eastAsia="Times New Roman" w:hAnsi="Arial" w:cs="Arial"/>
          <w:b/>
          <w:sz w:val="20"/>
          <w:szCs w:val="20"/>
          <w:lang w:val="en-US"/>
        </w:rPr>
      </w:pPr>
    </w:p>
    <w:p w14:paraId="5DFE7AED" w14:textId="77777777" w:rsidR="004B7790" w:rsidRPr="004B7790" w:rsidRDefault="004B7790" w:rsidP="004B7790">
      <w:pPr>
        <w:spacing w:after="0" w:line="240" w:lineRule="auto"/>
        <w:rPr>
          <w:rFonts w:ascii="Arial" w:eastAsia="Times New Roman" w:hAnsi="Arial" w:cs="Arial"/>
          <w:b/>
          <w:bCs/>
          <w:color w:val="FF0000"/>
          <w:sz w:val="20"/>
          <w:szCs w:val="20"/>
          <w:u w:val="single"/>
          <w:lang w:val="en-GB"/>
        </w:rPr>
      </w:pPr>
      <w:r w:rsidRPr="004B7790">
        <w:rPr>
          <w:rFonts w:ascii="Arial" w:eastAsia="Times New Roman" w:hAnsi="Arial" w:cs="Arial"/>
          <w:b/>
          <w:bCs/>
          <w:color w:val="FF0000"/>
          <w:sz w:val="20"/>
          <w:szCs w:val="20"/>
          <w:u w:val="single"/>
          <w:lang w:val="en-GB"/>
        </w:rPr>
        <w:t xml:space="preserve">LEGISLATIVE REQUIREMENTS </w:t>
      </w:r>
    </w:p>
    <w:p w14:paraId="06BEAD2B" w14:textId="77777777" w:rsidR="004B7790" w:rsidRPr="004B7790" w:rsidRDefault="004B7790" w:rsidP="004B7790">
      <w:pPr>
        <w:spacing w:after="0" w:line="240" w:lineRule="auto"/>
        <w:rPr>
          <w:rFonts w:ascii="Arial" w:eastAsia="Times New Roman" w:hAnsi="Arial" w:cs="Arial"/>
          <w:b/>
          <w:bCs/>
          <w:color w:val="FF0000"/>
          <w:sz w:val="20"/>
          <w:szCs w:val="20"/>
          <w:lang w:val="en-GB"/>
        </w:rPr>
      </w:pPr>
    </w:p>
    <w:p w14:paraId="5C0600A5" w14:textId="77777777" w:rsidR="004B7790" w:rsidRPr="004B7790" w:rsidRDefault="004B7790" w:rsidP="004B7790">
      <w:pPr>
        <w:spacing w:after="0" w:line="240" w:lineRule="auto"/>
        <w:rPr>
          <w:rFonts w:ascii="Arial" w:hAnsi="Arial" w:cs="Arial"/>
          <w:color w:val="FF0000"/>
          <w:sz w:val="20"/>
          <w:szCs w:val="20"/>
        </w:rPr>
      </w:pPr>
      <w:r w:rsidRPr="004B7790">
        <w:rPr>
          <w:rFonts w:ascii="Arial" w:hAnsi="Arial" w:cs="Arial"/>
          <w:color w:val="FF0000"/>
          <w:sz w:val="20"/>
          <w:szCs w:val="20"/>
        </w:rPr>
        <w:t xml:space="preserve">Constitution of the Republic of South Africa, Act 108 of </w:t>
      </w:r>
      <w:proofErr w:type="gramStart"/>
      <w:r w:rsidRPr="004B7790">
        <w:rPr>
          <w:rFonts w:ascii="Arial" w:hAnsi="Arial" w:cs="Arial"/>
          <w:color w:val="FF0000"/>
          <w:sz w:val="20"/>
          <w:szCs w:val="20"/>
        </w:rPr>
        <w:t>1996;</w:t>
      </w:r>
      <w:proofErr w:type="gramEnd"/>
    </w:p>
    <w:p w14:paraId="6D53925B" w14:textId="77777777" w:rsidR="004B7790" w:rsidRPr="004B7790" w:rsidRDefault="004B7790" w:rsidP="004B7790">
      <w:pPr>
        <w:spacing w:after="0" w:line="240" w:lineRule="auto"/>
        <w:rPr>
          <w:rFonts w:ascii="Arial" w:hAnsi="Arial" w:cs="Arial"/>
          <w:color w:val="FF0000"/>
          <w:sz w:val="20"/>
          <w:szCs w:val="20"/>
        </w:rPr>
      </w:pPr>
      <w:r w:rsidRPr="004B7790">
        <w:rPr>
          <w:rFonts w:ascii="Arial" w:hAnsi="Arial" w:cs="Arial"/>
          <w:color w:val="FF0000"/>
          <w:sz w:val="20"/>
          <w:szCs w:val="20"/>
        </w:rPr>
        <w:t xml:space="preserve">Labour Relations Act no. 66 of </w:t>
      </w:r>
      <w:proofErr w:type="gramStart"/>
      <w:r w:rsidRPr="004B7790">
        <w:rPr>
          <w:rFonts w:ascii="Arial" w:hAnsi="Arial" w:cs="Arial"/>
          <w:color w:val="FF0000"/>
          <w:sz w:val="20"/>
          <w:szCs w:val="20"/>
        </w:rPr>
        <w:t>1995;</w:t>
      </w:r>
      <w:proofErr w:type="gramEnd"/>
    </w:p>
    <w:p w14:paraId="3A2293C9" w14:textId="77777777" w:rsidR="004B7790" w:rsidRPr="004B7790" w:rsidRDefault="004B7790" w:rsidP="004B7790">
      <w:pPr>
        <w:spacing w:after="0" w:line="240" w:lineRule="auto"/>
        <w:rPr>
          <w:rFonts w:ascii="Arial" w:hAnsi="Arial" w:cs="Arial"/>
          <w:color w:val="FF0000"/>
          <w:sz w:val="20"/>
          <w:szCs w:val="20"/>
        </w:rPr>
      </w:pPr>
      <w:r w:rsidRPr="004B7790">
        <w:rPr>
          <w:rFonts w:ascii="Arial" w:hAnsi="Arial" w:cs="Arial"/>
          <w:color w:val="FF0000"/>
          <w:sz w:val="20"/>
          <w:szCs w:val="20"/>
        </w:rPr>
        <w:t xml:space="preserve">Basic conditions of Employment Act no. 75 of </w:t>
      </w:r>
      <w:proofErr w:type="gramStart"/>
      <w:r w:rsidRPr="004B7790">
        <w:rPr>
          <w:rFonts w:ascii="Arial" w:hAnsi="Arial" w:cs="Arial"/>
          <w:color w:val="FF0000"/>
          <w:sz w:val="20"/>
          <w:szCs w:val="20"/>
        </w:rPr>
        <w:t>1997;</w:t>
      </w:r>
      <w:proofErr w:type="gramEnd"/>
    </w:p>
    <w:p w14:paraId="5B8C610E" w14:textId="77777777" w:rsidR="004B7790" w:rsidRPr="004B7790" w:rsidRDefault="004B7790" w:rsidP="004B7790">
      <w:pPr>
        <w:spacing w:after="0" w:line="240" w:lineRule="auto"/>
        <w:rPr>
          <w:rFonts w:ascii="Arial" w:hAnsi="Arial" w:cs="Arial"/>
          <w:color w:val="FF0000"/>
          <w:sz w:val="20"/>
          <w:szCs w:val="20"/>
        </w:rPr>
      </w:pPr>
      <w:r w:rsidRPr="004B7790">
        <w:rPr>
          <w:rFonts w:ascii="Arial" w:hAnsi="Arial" w:cs="Arial"/>
          <w:color w:val="FF0000"/>
          <w:sz w:val="20"/>
          <w:szCs w:val="20"/>
        </w:rPr>
        <w:t xml:space="preserve">Employment Equity Act no. 55 of </w:t>
      </w:r>
      <w:proofErr w:type="gramStart"/>
      <w:r w:rsidRPr="004B7790">
        <w:rPr>
          <w:rFonts w:ascii="Arial" w:hAnsi="Arial" w:cs="Arial"/>
          <w:color w:val="FF0000"/>
          <w:sz w:val="20"/>
          <w:szCs w:val="20"/>
        </w:rPr>
        <w:t>1998;</w:t>
      </w:r>
      <w:proofErr w:type="gramEnd"/>
    </w:p>
    <w:p w14:paraId="33744A87" w14:textId="77777777" w:rsidR="004B7790" w:rsidRPr="004B7790" w:rsidRDefault="004B7790" w:rsidP="004B7790">
      <w:pPr>
        <w:spacing w:after="0" w:line="240" w:lineRule="auto"/>
        <w:rPr>
          <w:rFonts w:ascii="Arial" w:hAnsi="Arial" w:cs="Arial"/>
          <w:color w:val="FF0000"/>
          <w:sz w:val="20"/>
          <w:szCs w:val="20"/>
        </w:rPr>
      </w:pPr>
      <w:r w:rsidRPr="004B7790">
        <w:rPr>
          <w:rFonts w:ascii="Arial" w:hAnsi="Arial" w:cs="Arial"/>
          <w:color w:val="FF0000"/>
          <w:sz w:val="20"/>
          <w:szCs w:val="20"/>
        </w:rPr>
        <w:t xml:space="preserve">Occupational, Health and Safety Act no. 85 of </w:t>
      </w:r>
      <w:proofErr w:type="gramStart"/>
      <w:r w:rsidRPr="004B7790">
        <w:rPr>
          <w:rFonts w:ascii="Arial" w:hAnsi="Arial" w:cs="Arial"/>
          <w:color w:val="FF0000"/>
          <w:sz w:val="20"/>
          <w:szCs w:val="20"/>
        </w:rPr>
        <w:t>1993;</w:t>
      </w:r>
      <w:proofErr w:type="gramEnd"/>
    </w:p>
    <w:p w14:paraId="0F5BDADD" w14:textId="77777777" w:rsidR="004B7790" w:rsidRPr="004B7790" w:rsidRDefault="004B7790" w:rsidP="004B7790">
      <w:pPr>
        <w:spacing w:after="0" w:line="240" w:lineRule="auto"/>
        <w:rPr>
          <w:rFonts w:ascii="Arial" w:hAnsi="Arial" w:cs="Arial"/>
          <w:color w:val="FF0000"/>
          <w:sz w:val="20"/>
          <w:szCs w:val="20"/>
        </w:rPr>
      </w:pPr>
      <w:r w:rsidRPr="004B7790">
        <w:rPr>
          <w:rFonts w:ascii="Arial" w:hAnsi="Arial" w:cs="Arial"/>
          <w:color w:val="FF0000"/>
          <w:sz w:val="20"/>
          <w:szCs w:val="20"/>
        </w:rPr>
        <w:t xml:space="preserve">Municipal Systems Act, 32 of </w:t>
      </w:r>
      <w:proofErr w:type="gramStart"/>
      <w:r w:rsidRPr="004B7790">
        <w:rPr>
          <w:rFonts w:ascii="Arial" w:hAnsi="Arial" w:cs="Arial"/>
          <w:color w:val="FF0000"/>
          <w:sz w:val="20"/>
          <w:szCs w:val="20"/>
        </w:rPr>
        <w:t>2000;</w:t>
      </w:r>
      <w:proofErr w:type="gramEnd"/>
    </w:p>
    <w:p w14:paraId="51E7FE24" w14:textId="77777777" w:rsidR="004B7790" w:rsidRPr="004B7790" w:rsidRDefault="004B7790" w:rsidP="004B7790">
      <w:pPr>
        <w:spacing w:after="0" w:line="240" w:lineRule="auto"/>
        <w:rPr>
          <w:rFonts w:ascii="Arial" w:hAnsi="Arial" w:cs="Arial"/>
          <w:color w:val="FF0000"/>
          <w:sz w:val="20"/>
          <w:szCs w:val="20"/>
        </w:rPr>
      </w:pPr>
      <w:r w:rsidRPr="004B7790">
        <w:rPr>
          <w:rFonts w:ascii="Arial" w:hAnsi="Arial" w:cs="Arial"/>
          <w:color w:val="FF0000"/>
          <w:sz w:val="20"/>
          <w:szCs w:val="20"/>
        </w:rPr>
        <w:t xml:space="preserve">Municipal Structures Act, 117 of </w:t>
      </w:r>
      <w:proofErr w:type="gramStart"/>
      <w:r w:rsidRPr="004B7790">
        <w:rPr>
          <w:rFonts w:ascii="Arial" w:hAnsi="Arial" w:cs="Arial"/>
          <w:color w:val="FF0000"/>
          <w:sz w:val="20"/>
          <w:szCs w:val="20"/>
        </w:rPr>
        <w:t>1998;</w:t>
      </w:r>
      <w:proofErr w:type="gramEnd"/>
    </w:p>
    <w:p w14:paraId="4C0D8B36" w14:textId="77777777" w:rsidR="004B7790" w:rsidRPr="004B7790" w:rsidRDefault="004B7790" w:rsidP="004B7790">
      <w:pPr>
        <w:spacing w:after="0" w:line="240" w:lineRule="auto"/>
        <w:rPr>
          <w:rFonts w:ascii="Arial" w:hAnsi="Arial" w:cs="Arial"/>
          <w:color w:val="FF0000"/>
          <w:sz w:val="20"/>
          <w:szCs w:val="20"/>
        </w:rPr>
      </w:pPr>
      <w:r w:rsidRPr="004B7790">
        <w:rPr>
          <w:rFonts w:ascii="Arial" w:hAnsi="Arial" w:cs="Arial"/>
          <w:color w:val="FF0000"/>
          <w:sz w:val="20"/>
          <w:szCs w:val="20"/>
        </w:rPr>
        <w:t xml:space="preserve">Municipal Finance Management Act, 56 of 2003 and </w:t>
      </w:r>
    </w:p>
    <w:p w14:paraId="3EA2722E" w14:textId="77777777" w:rsidR="004B7790" w:rsidRPr="004B7790" w:rsidRDefault="004B7790" w:rsidP="004B7790">
      <w:pPr>
        <w:spacing w:after="0" w:line="240" w:lineRule="auto"/>
        <w:rPr>
          <w:rFonts w:ascii="Arial" w:eastAsia="Times New Roman" w:hAnsi="Arial" w:cs="Arial"/>
          <w:b/>
          <w:bCs/>
          <w:color w:val="FF0000"/>
          <w:sz w:val="20"/>
          <w:szCs w:val="20"/>
          <w:lang w:val="en-GB"/>
        </w:rPr>
      </w:pPr>
      <w:r w:rsidRPr="004B7790">
        <w:rPr>
          <w:rFonts w:ascii="Arial" w:hAnsi="Arial" w:cs="Arial"/>
          <w:color w:val="FF0000"/>
          <w:sz w:val="20"/>
          <w:szCs w:val="20"/>
        </w:rPr>
        <w:t>Any other applicable legislation, regulations and policies governing the transfer of municipal funds consistent with the above legislations.</w:t>
      </w:r>
    </w:p>
    <w:p w14:paraId="79032733" w14:textId="77777777" w:rsidR="004B7790" w:rsidRPr="004B7790" w:rsidRDefault="004B7790" w:rsidP="004B7790">
      <w:pPr>
        <w:spacing w:after="0" w:line="240" w:lineRule="auto"/>
        <w:rPr>
          <w:rFonts w:ascii="Arial" w:eastAsia="Times New Roman" w:hAnsi="Arial" w:cs="Arial"/>
          <w:b/>
          <w:bCs/>
          <w:lang w:val="en-GB"/>
        </w:rPr>
      </w:pPr>
    </w:p>
    <w:p w14:paraId="0903BD3A" w14:textId="77777777" w:rsidR="004B7790" w:rsidRPr="004B7790" w:rsidRDefault="004B7790" w:rsidP="004B7790">
      <w:pPr>
        <w:spacing w:after="0" w:line="240" w:lineRule="auto"/>
        <w:outlineLvl w:val="0"/>
        <w:rPr>
          <w:rFonts w:ascii="Arial" w:eastAsia="Times New Roman" w:hAnsi="Arial" w:cs="Arial"/>
          <w:b/>
          <w:bCs/>
          <w:sz w:val="20"/>
          <w:szCs w:val="20"/>
          <w:u w:val="single"/>
          <w:lang w:val="en-US"/>
        </w:rPr>
      </w:pPr>
      <w:r w:rsidRPr="004B7790">
        <w:rPr>
          <w:rFonts w:ascii="Arial" w:eastAsia="Times New Roman" w:hAnsi="Arial" w:cs="Arial"/>
          <w:b/>
          <w:bCs/>
          <w:sz w:val="20"/>
          <w:szCs w:val="20"/>
          <w:lang w:val="en-US"/>
        </w:rPr>
        <w:t xml:space="preserve">1. </w:t>
      </w:r>
      <w:r w:rsidRPr="004B7790">
        <w:rPr>
          <w:rFonts w:ascii="Arial" w:eastAsia="Times New Roman" w:hAnsi="Arial" w:cs="Arial"/>
          <w:b/>
          <w:bCs/>
          <w:sz w:val="20"/>
          <w:szCs w:val="20"/>
          <w:u w:val="single"/>
          <w:lang w:val="en-US"/>
        </w:rPr>
        <w:t xml:space="preserve">OFFICIAL ATTENDANCE OF MEMORIAL SERVICES AND FUNERALS </w:t>
      </w:r>
    </w:p>
    <w:p w14:paraId="6F7F0A8C" w14:textId="77777777" w:rsidR="004B7790" w:rsidRPr="004B7790" w:rsidRDefault="004B7790" w:rsidP="004B7790">
      <w:pPr>
        <w:spacing w:after="0" w:line="240" w:lineRule="auto"/>
        <w:jc w:val="center"/>
        <w:outlineLvl w:val="0"/>
        <w:rPr>
          <w:rFonts w:ascii="Arial" w:eastAsia="Times New Roman" w:hAnsi="Arial" w:cs="Arial"/>
          <w:b/>
          <w:bCs/>
          <w:sz w:val="20"/>
          <w:szCs w:val="20"/>
          <w:u w:val="single"/>
          <w:lang w:val="en-US"/>
        </w:rPr>
      </w:pPr>
    </w:p>
    <w:p w14:paraId="77C48AB4" w14:textId="77777777" w:rsidR="004B7790" w:rsidRPr="004B7790" w:rsidRDefault="004B7790" w:rsidP="004B7790">
      <w:pPr>
        <w:tabs>
          <w:tab w:val="left" w:pos="1020"/>
        </w:tabs>
        <w:spacing w:after="0" w:line="240" w:lineRule="auto"/>
        <w:ind w:left="1380"/>
        <w:rPr>
          <w:rFonts w:ascii="Arial" w:eastAsia="Times New Roman" w:hAnsi="Arial" w:cs="Arial"/>
          <w:sz w:val="20"/>
          <w:szCs w:val="20"/>
          <w:lang w:val="en-US"/>
        </w:rPr>
      </w:pPr>
    </w:p>
    <w:p w14:paraId="4A0A0052" w14:textId="77777777" w:rsidR="004B7790" w:rsidRPr="004B7790" w:rsidRDefault="004B7790" w:rsidP="004B7790">
      <w:pPr>
        <w:tabs>
          <w:tab w:val="left" w:pos="1020"/>
        </w:tabs>
        <w:spacing w:after="0" w:line="240" w:lineRule="auto"/>
        <w:rPr>
          <w:rFonts w:ascii="Arial" w:eastAsia="Times New Roman" w:hAnsi="Arial" w:cs="Arial"/>
          <w:sz w:val="20"/>
          <w:szCs w:val="20"/>
          <w:lang w:val="en-US"/>
        </w:rPr>
      </w:pPr>
      <w:r w:rsidRPr="004B7790">
        <w:rPr>
          <w:rFonts w:ascii="Arial" w:eastAsia="Times New Roman" w:hAnsi="Arial" w:cs="Arial"/>
          <w:b/>
          <w:sz w:val="20"/>
          <w:szCs w:val="20"/>
          <w:vertAlign w:val="subscript"/>
          <w:lang w:val="en-US"/>
        </w:rPr>
        <w:t xml:space="preserve"> </w:t>
      </w:r>
      <w:r w:rsidRPr="004B7790">
        <w:rPr>
          <w:rFonts w:ascii="Arial" w:eastAsia="Times New Roman" w:hAnsi="Arial" w:cs="Arial"/>
          <w:b/>
          <w:sz w:val="20"/>
          <w:szCs w:val="20"/>
          <w:lang w:val="en-US"/>
        </w:rPr>
        <w:t xml:space="preserve">      </w:t>
      </w:r>
      <w:r w:rsidRPr="004B7790">
        <w:rPr>
          <w:rFonts w:ascii="Arial" w:eastAsia="Times New Roman" w:hAnsi="Arial" w:cs="Arial"/>
          <w:b/>
          <w:sz w:val="20"/>
          <w:szCs w:val="20"/>
          <w:lang w:val="en-US"/>
        </w:rPr>
        <w:tab/>
        <w:t>1.1</w:t>
      </w:r>
      <w:r w:rsidRPr="004B7790">
        <w:rPr>
          <w:rFonts w:ascii="Arial" w:eastAsia="Times New Roman" w:hAnsi="Arial" w:cs="Arial"/>
          <w:b/>
          <w:sz w:val="20"/>
          <w:szCs w:val="20"/>
          <w:lang w:val="en-US"/>
        </w:rPr>
        <w:tab/>
      </w:r>
      <w:r w:rsidRPr="004B7790">
        <w:rPr>
          <w:rFonts w:ascii="Arial" w:eastAsia="Times New Roman" w:hAnsi="Arial" w:cs="Arial"/>
          <w:b/>
          <w:sz w:val="20"/>
          <w:szCs w:val="20"/>
          <w:u w:val="single"/>
          <w:lang w:val="en-US"/>
        </w:rPr>
        <w:t>PREAMBLE</w:t>
      </w:r>
      <w:r w:rsidRPr="004B7790">
        <w:rPr>
          <w:rFonts w:ascii="Arial" w:eastAsia="Times New Roman" w:hAnsi="Arial" w:cs="Arial"/>
          <w:b/>
          <w:sz w:val="20"/>
          <w:szCs w:val="20"/>
          <w:lang w:val="en-US"/>
        </w:rPr>
        <w:t xml:space="preserve"> </w:t>
      </w:r>
      <w:r w:rsidRPr="004B7790">
        <w:rPr>
          <w:rFonts w:ascii="Arial" w:eastAsia="Times New Roman" w:hAnsi="Arial" w:cs="Arial"/>
          <w:sz w:val="20"/>
          <w:szCs w:val="20"/>
          <w:lang w:val="en-US"/>
        </w:rPr>
        <w:t xml:space="preserve"> </w:t>
      </w:r>
    </w:p>
    <w:p w14:paraId="7CBB1709" w14:textId="77777777" w:rsidR="004B7790" w:rsidRPr="004B7790" w:rsidRDefault="004B7790" w:rsidP="004B7790">
      <w:pPr>
        <w:tabs>
          <w:tab w:val="left" w:pos="1020"/>
        </w:tabs>
        <w:spacing w:after="0" w:line="240" w:lineRule="auto"/>
        <w:ind w:left="360"/>
        <w:rPr>
          <w:rFonts w:ascii="Arial" w:eastAsia="Times New Roman" w:hAnsi="Arial" w:cs="Arial"/>
          <w:sz w:val="20"/>
          <w:szCs w:val="20"/>
          <w:lang w:val="en-US"/>
        </w:rPr>
      </w:pPr>
    </w:p>
    <w:p w14:paraId="306FBEE3" w14:textId="77777777" w:rsidR="004B7790" w:rsidRPr="004B7790" w:rsidRDefault="004B7790" w:rsidP="004B7790">
      <w:pPr>
        <w:tabs>
          <w:tab w:val="left" w:pos="1020"/>
        </w:tabs>
        <w:spacing w:after="0" w:line="240" w:lineRule="auto"/>
        <w:ind w:left="1440"/>
        <w:rPr>
          <w:rFonts w:ascii="Arial" w:eastAsia="Times New Roman" w:hAnsi="Arial" w:cs="Arial"/>
          <w:sz w:val="20"/>
          <w:szCs w:val="20"/>
          <w:lang w:val="en-US"/>
        </w:rPr>
      </w:pPr>
      <w:r w:rsidRPr="004B7790">
        <w:rPr>
          <w:rFonts w:ascii="Arial" w:eastAsia="Times New Roman" w:hAnsi="Arial" w:cs="Arial"/>
          <w:sz w:val="20"/>
          <w:szCs w:val="20"/>
          <w:lang w:val="en-US"/>
        </w:rPr>
        <w:t xml:space="preserve">Amajuba District Municipality is from time-to-time confronted with the need to decide on </w:t>
      </w:r>
      <w:proofErr w:type="gramStart"/>
      <w:r w:rsidRPr="004B7790">
        <w:rPr>
          <w:rFonts w:ascii="Arial" w:eastAsia="Times New Roman" w:hAnsi="Arial" w:cs="Arial"/>
          <w:sz w:val="20"/>
          <w:szCs w:val="20"/>
          <w:lang w:val="en-US"/>
        </w:rPr>
        <w:t>whether or not</w:t>
      </w:r>
      <w:proofErr w:type="gramEnd"/>
      <w:r w:rsidRPr="004B7790">
        <w:rPr>
          <w:rFonts w:ascii="Arial" w:eastAsia="Times New Roman" w:hAnsi="Arial" w:cs="Arial"/>
          <w:sz w:val="20"/>
          <w:szCs w:val="20"/>
          <w:lang w:val="en-US"/>
        </w:rPr>
        <w:t xml:space="preserve"> to officially </w:t>
      </w:r>
      <w:r w:rsidRPr="004B7790">
        <w:rPr>
          <w:rFonts w:ascii="Arial" w:eastAsia="Times New Roman" w:hAnsi="Arial" w:cs="Arial"/>
          <w:color w:val="FF0000"/>
          <w:sz w:val="20"/>
          <w:szCs w:val="20"/>
          <w:lang w:val="en-US"/>
        </w:rPr>
        <w:t xml:space="preserve">arrange or </w:t>
      </w:r>
      <w:r w:rsidRPr="004B7790">
        <w:rPr>
          <w:rFonts w:ascii="Arial" w:eastAsia="Times New Roman" w:hAnsi="Arial" w:cs="Arial"/>
          <w:sz w:val="20"/>
          <w:szCs w:val="20"/>
          <w:lang w:val="en-US"/>
        </w:rPr>
        <w:t>attend memorial services and/or funerals, and as such formulates the following as part of the abovementioned policy.</w:t>
      </w:r>
    </w:p>
    <w:p w14:paraId="49FAE5CD" w14:textId="77777777" w:rsidR="004B7790" w:rsidRPr="004B7790" w:rsidRDefault="004B7790" w:rsidP="004B7790">
      <w:pPr>
        <w:tabs>
          <w:tab w:val="left" w:pos="1020"/>
        </w:tabs>
        <w:spacing w:after="0" w:line="240" w:lineRule="auto"/>
        <w:ind w:left="360"/>
        <w:rPr>
          <w:rFonts w:ascii="Arial" w:eastAsia="Times New Roman" w:hAnsi="Arial" w:cs="Arial"/>
          <w:sz w:val="20"/>
          <w:szCs w:val="20"/>
          <w:lang w:val="en-US"/>
        </w:rPr>
      </w:pPr>
      <w:r w:rsidRPr="004B7790">
        <w:rPr>
          <w:rFonts w:ascii="Arial" w:eastAsia="Times New Roman" w:hAnsi="Arial" w:cs="Arial"/>
          <w:sz w:val="20"/>
          <w:szCs w:val="20"/>
          <w:lang w:val="en-US"/>
        </w:rPr>
        <w:t xml:space="preserve"> </w:t>
      </w:r>
    </w:p>
    <w:p w14:paraId="394ED36C" w14:textId="77777777" w:rsidR="004B7790" w:rsidRPr="004B7790" w:rsidRDefault="004B7790" w:rsidP="004B7790">
      <w:pPr>
        <w:tabs>
          <w:tab w:val="left" w:pos="1020"/>
        </w:tabs>
        <w:spacing w:after="0" w:line="240" w:lineRule="auto"/>
        <w:ind w:left="360"/>
        <w:rPr>
          <w:rFonts w:ascii="Arial" w:eastAsia="Times New Roman" w:hAnsi="Arial" w:cs="Arial"/>
          <w:sz w:val="20"/>
          <w:szCs w:val="20"/>
          <w:lang w:val="en-US"/>
        </w:rPr>
      </w:pPr>
    </w:p>
    <w:p w14:paraId="2011A9EE" w14:textId="77777777" w:rsidR="004B7790" w:rsidRPr="004B7790" w:rsidRDefault="004B7790" w:rsidP="004B7790">
      <w:pPr>
        <w:tabs>
          <w:tab w:val="left" w:pos="1020"/>
        </w:tabs>
        <w:spacing w:after="0" w:line="240" w:lineRule="auto"/>
        <w:ind w:left="360"/>
        <w:rPr>
          <w:rFonts w:ascii="Arial" w:eastAsia="Times New Roman" w:hAnsi="Arial" w:cs="Arial"/>
          <w:b/>
          <w:sz w:val="20"/>
          <w:szCs w:val="20"/>
          <w:u w:val="single"/>
          <w:lang w:val="en-US"/>
        </w:rPr>
      </w:pPr>
      <w:r w:rsidRPr="004B7790">
        <w:rPr>
          <w:rFonts w:ascii="Arial" w:eastAsia="Times New Roman" w:hAnsi="Arial" w:cs="Arial"/>
          <w:b/>
          <w:sz w:val="20"/>
          <w:szCs w:val="20"/>
          <w:lang w:val="en-US"/>
        </w:rPr>
        <w:tab/>
      </w:r>
      <w:r w:rsidRPr="004B7790">
        <w:rPr>
          <w:rFonts w:ascii="Arial" w:eastAsia="Times New Roman" w:hAnsi="Arial" w:cs="Arial"/>
          <w:b/>
          <w:sz w:val="20"/>
          <w:szCs w:val="20"/>
          <w:u w:val="single"/>
          <w:lang w:val="en-US"/>
        </w:rPr>
        <w:t>PART A</w:t>
      </w:r>
    </w:p>
    <w:p w14:paraId="60B0E52D" w14:textId="77777777" w:rsidR="004B7790" w:rsidRPr="004B7790" w:rsidRDefault="004B7790" w:rsidP="004B7790">
      <w:pPr>
        <w:tabs>
          <w:tab w:val="left" w:pos="1020"/>
        </w:tabs>
        <w:spacing w:after="0" w:line="240" w:lineRule="auto"/>
        <w:ind w:left="360"/>
        <w:rPr>
          <w:rFonts w:ascii="Arial" w:eastAsia="Times New Roman" w:hAnsi="Arial" w:cs="Arial"/>
          <w:b/>
          <w:sz w:val="20"/>
          <w:szCs w:val="20"/>
          <w:u w:val="single"/>
          <w:lang w:val="en-US"/>
        </w:rPr>
      </w:pPr>
      <w:r w:rsidRPr="004B7790">
        <w:rPr>
          <w:rFonts w:ascii="Arial" w:eastAsia="Times New Roman" w:hAnsi="Arial" w:cs="Arial"/>
          <w:b/>
          <w:sz w:val="20"/>
          <w:szCs w:val="20"/>
          <w:lang w:val="en-US"/>
        </w:rPr>
        <w:t>2.</w:t>
      </w:r>
      <w:r w:rsidRPr="004B7790">
        <w:rPr>
          <w:rFonts w:ascii="Arial" w:eastAsia="Times New Roman" w:hAnsi="Arial" w:cs="Arial"/>
          <w:b/>
          <w:sz w:val="20"/>
          <w:szCs w:val="20"/>
          <w:lang w:val="en-US"/>
        </w:rPr>
        <w:tab/>
      </w:r>
      <w:r w:rsidRPr="004B7790">
        <w:rPr>
          <w:rFonts w:ascii="Arial" w:eastAsia="Times New Roman" w:hAnsi="Arial" w:cs="Arial"/>
          <w:b/>
          <w:sz w:val="20"/>
          <w:szCs w:val="20"/>
          <w:u w:val="single"/>
          <w:lang w:val="en-US"/>
        </w:rPr>
        <w:t>OWN COUNCILLOR OR STAFF MEMBER</w:t>
      </w:r>
    </w:p>
    <w:p w14:paraId="7D54E7C1" w14:textId="77777777" w:rsidR="004B7790" w:rsidRPr="004B7790" w:rsidRDefault="004B7790" w:rsidP="004B7790">
      <w:pPr>
        <w:spacing w:after="0" w:line="240" w:lineRule="auto"/>
        <w:rPr>
          <w:rFonts w:ascii="Arial" w:eastAsia="Times New Roman" w:hAnsi="Arial" w:cs="Arial"/>
          <w:b/>
          <w:sz w:val="20"/>
          <w:szCs w:val="20"/>
          <w:u w:val="single"/>
          <w:lang w:val="en-US"/>
        </w:rPr>
      </w:pPr>
    </w:p>
    <w:p w14:paraId="3D4BD358" w14:textId="77777777" w:rsidR="004B7790" w:rsidRPr="004B7790" w:rsidRDefault="004B7790" w:rsidP="004B7790">
      <w:pPr>
        <w:numPr>
          <w:ilvl w:val="1"/>
          <w:numId w:val="1"/>
        </w:numPr>
        <w:spacing w:after="0" w:line="240" w:lineRule="auto"/>
        <w:rPr>
          <w:rFonts w:ascii="Arial" w:eastAsia="Times New Roman" w:hAnsi="Arial" w:cs="Arial"/>
          <w:sz w:val="20"/>
          <w:szCs w:val="20"/>
          <w:lang w:val="en-US"/>
        </w:rPr>
      </w:pPr>
      <w:r w:rsidRPr="004B7790">
        <w:rPr>
          <w:rFonts w:ascii="Arial" w:eastAsia="Times New Roman" w:hAnsi="Arial" w:cs="Arial"/>
          <w:sz w:val="20"/>
          <w:szCs w:val="20"/>
          <w:lang w:val="en-US"/>
        </w:rPr>
        <w:t>Amajuba DM Council Member in this policy includes Traditional Leaders that are participating in the Amajuba DM Council.</w:t>
      </w:r>
    </w:p>
    <w:p w14:paraId="20F7B71B" w14:textId="77777777" w:rsidR="004B7790" w:rsidRPr="004B7790" w:rsidRDefault="004B7790" w:rsidP="004B7790">
      <w:pPr>
        <w:spacing w:after="0" w:line="240" w:lineRule="auto"/>
        <w:ind w:left="1440"/>
        <w:rPr>
          <w:rFonts w:ascii="Arial" w:eastAsia="Times New Roman" w:hAnsi="Arial" w:cs="Arial"/>
          <w:sz w:val="20"/>
          <w:szCs w:val="20"/>
          <w:lang w:val="en-US"/>
        </w:rPr>
      </w:pPr>
    </w:p>
    <w:p w14:paraId="5A383C02" w14:textId="77777777" w:rsidR="004B7790" w:rsidRPr="004B7790" w:rsidRDefault="004B7790" w:rsidP="004B7790">
      <w:pPr>
        <w:numPr>
          <w:ilvl w:val="1"/>
          <w:numId w:val="1"/>
        </w:numPr>
        <w:spacing w:after="0" w:line="240" w:lineRule="auto"/>
        <w:rPr>
          <w:rFonts w:ascii="Arial" w:eastAsia="Times New Roman" w:hAnsi="Arial" w:cs="Arial"/>
          <w:sz w:val="20"/>
          <w:szCs w:val="20"/>
          <w:lang w:val="en-US"/>
        </w:rPr>
      </w:pPr>
      <w:r w:rsidRPr="004B7790">
        <w:rPr>
          <w:rFonts w:ascii="Arial" w:eastAsia="Times New Roman" w:hAnsi="Arial" w:cs="Arial"/>
          <w:sz w:val="20"/>
          <w:szCs w:val="20"/>
          <w:lang w:val="en-US"/>
        </w:rPr>
        <w:t xml:space="preserve">In the event of the demise of Amajuba DM Council Member, Traditional </w:t>
      </w:r>
      <w:proofErr w:type="gramStart"/>
      <w:r w:rsidRPr="004B7790">
        <w:rPr>
          <w:rFonts w:ascii="Arial" w:eastAsia="Times New Roman" w:hAnsi="Arial" w:cs="Arial"/>
          <w:sz w:val="20"/>
          <w:szCs w:val="20"/>
          <w:lang w:val="en-US"/>
        </w:rPr>
        <w:t>Leader</w:t>
      </w:r>
      <w:proofErr w:type="gramEnd"/>
      <w:r w:rsidRPr="004B7790">
        <w:rPr>
          <w:rFonts w:ascii="Arial" w:eastAsia="Times New Roman" w:hAnsi="Arial" w:cs="Arial"/>
          <w:sz w:val="20"/>
          <w:szCs w:val="20"/>
          <w:lang w:val="en-US"/>
        </w:rPr>
        <w:t xml:space="preserve"> or an employee both the memorial service and the funeral, if held within the Amajuba District area, shall be attended by as many Council Members and employees as is possible.</w:t>
      </w:r>
    </w:p>
    <w:p w14:paraId="3A62F138" w14:textId="77777777" w:rsidR="004B7790" w:rsidRPr="004B7790" w:rsidRDefault="004B7790" w:rsidP="004B7790">
      <w:pPr>
        <w:spacing w:after="0" w:line="240" w:lineRule="auto"/>
        <w:ind w:left="960"/>
        <w:rPr>
          <w:rFonts w:ascii="Arial" w:eastAsia="Times New Roman" w:hAnsi="Arial" w:cs="Arial"/>
          <w:sz w:val="20"/>
          <w:szCs w:val="20"/>
          <w:lang w:val="en-US"/>
        </w:rPr>
      </w:pPr>
    </w:p>
    <w:p w14:paraId="00CCB8AE" w14:textId="77777777" w:rsidR="004B7790" w:rsidRPr="004B7790" w:rsidRDefault="004B7790" w:rsidP="004B7790">
      <w:pPr>
        <w:numPr>
          <w:ilvl w:val="1"/>
          <w:numId w:val="1"/>
        </w:numPr>
        <w:spacing w:after="0" w:line="240" w:lineRule="auto"/>
        <w:rPr>
          <w:rFonts w:ascii="Arial" w:eastAsia="Times New Roman" w:hAnsi="Arial" w:cs="Arial"/>
          <w:sz w:val="20"/>
          <w:szCs w:val="20"/>
          <w:lang w:val="en-US"/>
        </w:rPr>
      </w:pPr>
      <w:r w:rsidRPr="004B7790">
        <w:rPr>
          <w:rFonts w:ascii="Arial" w:eastAsia="Times New Roman" w:hAnsi="Arial" w:cs="Arial"/>
          <w:sz w:val="20"/>
          <w:szCs w:val="20"/>
          <w:lang w:val="en-US"/>
        </w:rPr>
        <w:t xml:space="preserve">If the memorial service and funeral is conducted outside the Amajuba District area, but </w:t>
      </w:r>
      <w:proofErr w:type="gramStart"/>
      <w:r w:rsidRPr="004B7790">
        <w:rPr>
          <w:rFonts w:ascii="Arial" w:eastAsia="Times New Roman" w:hAnsi="Arial" w:cs="Arial"/>
          <w:sz w:val="20"/>
          <w:szCs w:val="20"/>
          <w:lang w:val="en-US"/>
        </w:rPr>
        <w:t>in the area of</w:t>
      </w:r>
      <w:proofErr w:type="gramEnd"/>
      <w:r w:rsidRPr="004B7790">
        <w:rPr>
          <w:rFonts w:ascii="Arial" w:eastAsia="Times New Roman" w:hAnsi="Arial" w:cs="Arial"/>
          <w:sz w:val="20"/>
          <w:szCs w:val="20"/>
          <w:lang w:val="en-US"/>
        </w:rPr>
        <w:t xml:space="preserve"> a    </w:t>
      </w:r>
    </w:p>
    <w:p w14:paraId="48D59BB0" w14:textId="77777777" w:rsidR="004B7790" w:rsidRPr="004B7790" w:rsidRDefault="004B7790" w:rsidP="004B7790">
      <w:pPr>
        <w:spacing w:after="0" w:line="240" w:lineRule="auto"/>
        <w:rPr>
          <w:rFonts w:ascii="Arial" w:eastAsia="Times New Roman" w:hAnsi="Arial" w:cs="Arial"/>
          <w:sz w:val="20"/>
          <w:szCs w:val="20"/>
          <w:lang w:val="en-US"/>
        </w:rPr>
      </w:pPr>
      <w:r w:rsidRPr="004B7790">
        <w:rPr>
          <w:rFonts w:ascii="Arial" w:eastAsia="Times New Roman" w:hAnsi="Arial" w:cs="Arial"/>
          <w:sz w:val="20"/>
          <w:szCs w:val="20"/>
          <w:lang w:val="en-US"/>
        </w:rPr>
        <w:t xml:space="preserve">                          </w:t>
      </w:r>
      <w:proofErr w:type="spellStart"/>
      <w:r w:rsidRPr="004B7790">
        <w:rPr>
          <w:rFonts w:ascii="Arial" w:eastAsia="Times New Roman" w:hAnsi="Arial" w:cs="Arial"/>
          <w:sz w:val="20"/>
          <w:szCs w:val="20"/>
          <w:lang w:val="en-US"/>
        </w:rPr>
        <w:t>neighbouring</w:t>
      </w:r>
      <w:proofErr w:type="spellEnd"/>
      <w:r w:rsidRPr="004B7790">
        <w:rPr>
          <w:rFonts w:ascii="Arial" w:eastAsia="Times New Roman" w:hAnsi="Arial" w:cs="Arial"/>
          <w:sz w:val="20"/>
          <w:szCs w:val="20"/>
          <w:lang w:val="en-US"/>
        </w:rPr>
        <w:t xml:space="preserve"> district municipality, Council Members and employees are </w:t>
      </w:r>
      <w:proofErr w:type="spellStart"/>
      <w:r w:rsidRPr="004B7790">
        <w:rPr>
          <w:rFonts w:ascii="Arial" w:eastAsia="Times New Roman" w:hAnsi="Arial" w:cs="Arial"/>
          <w:sz w:val="20"/>
          <w:szCs w:val="20"/>
          <w:lang w:val="en-US"/>
        </w:rPr>
        <w:t>authorised</w:t>
      </w:r>
      <w:proofErr w:type="spellEnd"/>
      <w:r w:rsidRPr="004B7790">
        <w:rPr>
          <w:rFonts w:ascii="Arial" w:eastAsia="Times New Roman" w:hAnsi="Arial" w:cs="Arial"/>
          <w:sz w:val="20"/>
          <w:szCs w:val="20"/>
          <w:lang w:val="en-US"/>
        </w:rPr>
        <w:t xml:space="preserve"> to attend either the </w:t>
      </w:r>
    </w:p>
    <w:p w14:paraId="45C29CC9" w14:textId="77777777" w:rsidR="004B7790" w:rsidRPr="004B7790" w:rsidRDefault="004B7790" w:rsidP="004B7790">
      <w:pPr>
        <w:spacing w:after="0" w:line="240" w:lineRule="auto"/>
        <w:ind w:left="1440"/>
        <w:rPr>
          <w:rFonts w:ascii="Arial" w:eastAsia="Times New Roman" w:hAnsi="Arial" w:cs="Arial"/>
          <w:sz w:val="20"/>
          <w:szCs w:val="20"/>
          <w:lang w:val="en-US"/>
        </w:rPr>
      </w:pPr>
      <w:r w:rsidRPr="004B7790">
        <w:rPr>
          <w:rFonts w:ascii="Arial" w:eastAsia="Times New Roman" w:hAnsi="Arial" w:cs="Arial"/>
          <w:sz w:val="20"/>
          <w:szCs w:val="20"/>
          <w:lang w:val="en-US"/>
        </w:rPr>
        <w:t>memorial service or the funeral (if not on the same day) and, for Council Members and S54A/56 employees, travel costs for this purpose will be paid, provided suitable individual transport arrangements are made for Council Members and for employees and/or other transport will be arranged.</w:t>
      </w:r>
    </w:p>
    <w:p w14:paraId="560594E6" w14:textId="77777777" w:rsidR="004B7790" w:rsidRPr="004B7790" w:rsidRDefault="004B7790" w:rsidP="004B7790">
      <w:pPr>
        <w:spacing w:after="0" w:line="240" w:lineRule="auto"/>
        <w:ind w:left="1440"/>
        <w:rPr>
          <w:rFonts w:ascii="Arial" w:eastAsia="Times New Roman" w:hAnsi="Arial" w:cs="Arial"/>
          <w:sz w:val="20"/>
          <w:szCs w:val="20"/>
          <w:lang w:val="en-US"/>
        </w:rPr>
      </w:pPr>
    </w:p>
    <w:p w14:paraId="2F2E1924" w14:textId="77777777" w:rsidR="004B7790" w:rsidRPr="004B7790" w:rsidRDefault="004B7790" w:rsidP="004B7790">
      <w:pPr>
        <w:numPr>
          <w:ilvl w:val="1"/>
          <w:numId w:val="1"/>
        </w:numPr>
        <w:spacing w:after="0" w:line="240" w:lineRule="auto"/>
        <w:rPr>
          <w:rFonts w:ascii="Arial" w:eastAsia="Times New Roman" w:hAnsi="Arial" w:cs="Arial"/>
          <w:sz w:val="20"/>
          <w:szCs w:val="20"/>
          <w:lang w:val="en-US"/>
        </w:rPr>
      </w:pPr>
      <w:r w:rsidRPr="004B7790">
        <w:rPr>
          <w:rFonts w:ascii="Arial" w:eastAsia="Times New Roman" w:hAnsi="Arial" w:cs="Arial"/>
          <w:sz w:val="20"/>
          <w:szCs w:val="20"/>
          <w:lang w:val="en-US"/>
        </w:rPr>
        <w:t xml:space="preserve">Should such memorial service and/or funeral take place outside the area contemplated by 2.2 or 2.3 above, the Mayor, Deputy Mayor, Speaker, relevant Executive </w:t>
      </w:r>
      <w:proofErr w:type="spellStart"/>
      <w:r w:rsidRPr="004B7790">
        <w:rPr>
          <w:rFonts w:ascii="Arial" w:eastAsia="Times New Roman" w:hAnsi="Arial" w:cs="Arial"/>
          <w:sz w:val="20"/>
          <w:szCs w:val="20"/>
          <w:lang w:val="en-US"/>
        </w:rPr>
        <w:t>Councillor</w:t>
      </w:r>
      <w:proofErr w:type="spellEnd"/>
      <w:r w:rsidRPr="004B7790">
        <w:rPr>
          <w:rFonts w:ascii="Arial" w:eastAsia="Times New Roman" w:hAnsi="Arial" w:cs="Arial"/>
          <w:sz w:val="20"/>
          <w:szCs w:val="20"/>
          <w:lang w:val="en-US"/>
        </w:rPr>
        <w:t xml:space="preserve">, relevant Portfolio Committee Chairperson, Municipal Manager and Head of Department are </w:t>
      </w:r>
      <w:proofErr w:type="spellStart"/>
      <w:r w:rsidRPr="004B7790">
        <w:rPr>
          <w:rFonts w:ascii="Arial" w:eastAsia="Times New Roman" w:hAnsi="Arial" w:cs="Arial"/>
          <w:sz w:val="20"/>
          <w:szCs w:val="20"/>
          <w:lang w:val="en-US"/>
        </w:rPr>
        <w:t>authorised</w:t>
      </w:r>
      <w:proofErr w:type="spellEnd"/>
      <w:r w:rsidRPr="004B7790">
        <w:rPr>
          <w:rFonts w:ascii="Arial" w:eastAsia="Times New Roman" w:hAnsi="Arial" w:cs="Arial"/>
          <w:sz w:val="20"/>
          <w:szCs w:val="20"/>
          <w:lang w:val="en-US"/>
        </w:rPr>
        <w:t xml:space="preserve"> to represent Council at either the memorial service or funeral and their travel costs shall be paid. Any other Council Member or Official wishing to attend shall be free to do so but travel costs shall be paid subject to pre-</w:t>
      </w:r>
      <w:proofErr w:type="spellStart"/>
      <w:r w:rsidRPr="004B7790">
        <w:rPr>
          <w:rFonts w:ascii="Arial" w:eastAsia="Times New Roman" w:hAnsi="Arial" w:cs="Arial"/>
          <w:sz w:val="20"/>
          <w:szCs w:val="20"/>
          <w:lang w:val="en-US"/>
        </w:rPr>
        <w:t>authorisation</w:t>
      </w:r>
      <w:proofErr w:type="spellEnd"/>
      <w:r w:rsidRPr="004B7790">
        <w:rPr>
          <w:rFonts w:ascii="Arial" w:eastAsia="Times New Roman" w:hAnsi="Arial" w:cs="Arial"/>
          <w:sz w:val="20"/>
          <w:szCs w:val="20"/>
          <w:lang w:val="en-US"/>
        </w:rPr>
        <w:t xml:space="preserve"> granted by relevant authority.</w:t>
      </w:r>
    </w:p>
    <w:p w14:paraId="16874EE6" w14:textId="77777777" w:rsidR="004B7790" w:rsidRPr="004B7790" w:rsidRDefault="004B7790" w:rsidP="004B7790">
      <w:pPr>
        <w:spacing w:after="0" w:line="240" w:lineRule="auto"/>
        <w:ind w:left="960"/>
        <w:rPr>
          <w:rFonts w:ascii="Arial" w:eastAsia="Times New Roman" w:hAnsi="Arial" w:cs="Arial"/>
          <w:sz w:val="20"/>
          <w:szCs w:val="20"/>
          <w:lang w:val="en-US"/>
        </w:rPr>
      </w:pPr>
    </w:p>
    <w:p w14:paraId="5FEA98B5" w14:textId="77777777" w:rsidR="004B7790" w:rsidRPr="004B7790" w:rsidRDefault="004B7790" w:rsidP="004B7790">
      <w:pPr>
        <w:spacing w:after="0" w:line="240" w:lineRule="auto"/>
        <w:rPr>
          <w:rFonts w:ascii="Arial" w:eastAsia="Times New Roman" w:hAnsi="Arial" w:cs="Arial"/>
          <w:b/>
          <w:sz w:val="20"/>
          <w:szCs w:val="20"/>
          <w:lang w:val="en-US"/>
        </w:rPr>
      </w:pPr>
    </w:p>
    <w:p w14:paraId="45F138B6" w14:textId="77777777" w:rsidR="004B7790" w:rsidRPr="004B7790" w:rsidRDefault="004B7790" w:rsidP="004B7790">
      <w:pPr>
        <w:spacing w:after="0" w:line="240" w:lineRule="auto"/>
        <w:ind w:left="960"/>
        <w:rPr>
          <w:rFonts w:ascii="Arial" w:eastAsia="Times New Roman" w:hAnsi="Arial" w:cs="Arial"/>
          <w:b/>
          <w:sz w:val="20"/>
          <w:szCs w:val="20"/>
          <w:u w:val="single"/>
          <w:lang w:val="en-US"/>
        </w:rPr>
      </w:pPr>
      <w:r w:rsidRPr="004B7790">
        <w:rPr>
          <w:rFonts w:ascii="Arial" w:eastAsia="Times New Roman" w:hAnsi="Arial" w:cs="Arial"/>
          <w:b/>
          <w:sz w:val="20"/>
          <w:szCs w:val="20"/>
          <w:u w:val="single"/>
          <w:lang w:val="en-US"/>
        </w:rPr>
        <w:t>PART B</w:t>
      </w:r>
    </w:p>
    <w:p w14:paraId="5219799B" w14:textId="77777777" w:rsidR="004B7790" w:rsidRPr="004B7790" w:rsidRDefault="004B7790" w:rsidP="004B7790">
      <w:pPr>
        <w:spacing w:after="0" w:line="240" w:lineRule="auto"/>
        <w:ind w:left="960"/>
        <w:rPr>
          <w:rFonts w:ascii="Arial" w:eastAsia="Times New Roman" w:hAnsi="Arial" w:cs="Arial"/>
          <w:b/>
          <w:sz w:val="20"/>
          <w:szCs w:val="20"/>
          <w:u w:val="single"/>
          <w:lang w:val="en-US"/>
        </w:rPr>
      </w:pPr>
      <w:r w:rsidRPr="004B7790">
        <w:rPr>
          <w:rFonts w:ascii="Arial" w:eastAsia="Times New Roman" w:hAnsi="Arial" w:cs="Arial"/>
          <w:b/>
          <w:sz w:val="20"/>
          <w:szCs w:val="20"/>
          <w:u w:val="single"/>
          <w:lang w:val="en-US"/>
        </w:rPr>
        <w:t>COUNCILLOR OR OFFICAL FROM NEWCASTLE, UTRECHT OR DANNHAUSER MUNICIPALITY</w:t>
      </w:r>
    </w:p>
    <w:p w14:paraId="365B00D5" w14:textId="77777777" w:rsidR="004B7790" w:rsidRPr="004B7790" w:rsidRDefault="004B7790" w:rsidP="004B7790">
      <w:pPr>
        <w:spacing w:after="0" w:line="240" w:lineRule="auto"/>
        <w:ind w:left="960"/>
        <w:rPr>
          <w:rFonts w:ascii="Arial" w:eastAsia="Times New Roman" w:hAnsi="Arial" w:cs="Arial"/>
          <w:b/>
          <w:sz w:val="20"/>
          <w:szCs w:val="20"/>
          <w:u w:val="single"/>
          <w:lang w:val="en-US"/>
        </w:rPr>
      </w:pPr>
    </w:p>
    <w:p w14:paraId="5C3BB6D5" w14:textId="77777777" w:rsidR="004B7790" w:rsidRPr="004B7790" w:rsidRDefault="004B7790" w:rsidP="004B7790">
      <w:pPr>
        <w:numPr>
          <w:ilvl w:val="1"/>
          <w:numId w:val="1"/>
        </w:numPr>
        <w:spacing w:after="0" w:line="240" w:lineRule="auto"/>
        <w:rPr>
          <w:rFonts w:ascii="Arial" w:eastAsia="Times New Roman" w:hAnsi="Arial" w:cs="Arial"/>
          <w:sz w:val="20"/>
          <w:szCs w:val="20"/>
          <w:lang w:val="en-US"/>
        </w:rPr>
      </w:pPr>
      <w:r w:rsidRPr="004B7790">
        <w:rPr>
          <w:rFonts w:ascii="Arial" w:eastAsia="Times New Roman" w:hAnsi="Arial" w:cs="Arial"/>
          <w:sz w:val="20"/>
          <w:szCs w:val="20"/>
          <w:lang w:val="en-US"/>
        </w:rPr>
        <w:t>Paragraphs 2.2, 2.3 and 2.4 above shall apply.</w:t>
      </w:r>
    </w:p>
    <w:p w14:paraId="79E1DFD8" w14:textId="77777777" w:rsidR="004B7790" w:rsidRPr="004B7790" w:rsidRDefault="004B7790" w:rsidP="004B7790">
      <w:pPr>
        <w:spacing w:after="0" w:line="240" w:lineRule="auto"/>
        <w:ind w:left="960"/>
        <w:rPr>
          <w:rFonts w:ascii="Arial" w:eastAsia="Times New Roman" w:hAnsi="Arial" w:cs="Arial"/>
          <w:sz w:val="20"/>
          <w:szCs w:val="20"/>
          <w:lang w:val="en-US"/>
        </w:rPr>
      </w:pPr>
    </w:p>
    <w:p w14:paraId="695552D5" w14:textId="77777777" w:rsidR="004B7790" w:rsidRPr="004B7790" w:rsidRDefault="004B7790" w:rsidP="004B7790">
      <w:pPr>
        <w:numPr>
          <w:ilvl w:val="1"/>
          <w:numId w:val="1"/>
        </w:numPr>
        <w:spacing w:after="0" w:line="240" w:lineRule="auto"/>
        <w:rPr>
          <w:rFonts w:ascii="Arial" w:eastAsia="Times New Roman" w:hAnsi="Arial" w:cs="Arial"/>
          <w:b/>
          <w:sz w:val="20"/>
          <w:szCs w:val="20"/>
          <w:u w:val="single"/>
          <w:lang w:val="en-US"/>
        </w:rPr>
      </w:pPr>
      <w:r w:rsidRPr="004B7790">
        <w:rPr>
          <w:rFonts w:ascii="Arial" w:eastAsia="Times New Roman" w:hAnsi="Arial" w:cs="Arial"/>
          <w:sz w:val="20"/>
          <w:szCs w:val="20"/>
          <w:lang w:val="en-US"/>
        </w:rPr>
        <w:t>Council shall contribute R1000.</w:t>
      </w:r>
    </w:p>
    <w:p w14:paraId="0957AED7" w14:textId="77777777" w:rsidR="004B7790" w:rsidRPr="004B7790" w:rsidRDefault="004B7790" w:rsidP="004B7790">
      <w:pPr>
        <w:spacing w:after="0" w:line="240" w:lineRule="auto"/>
        <w:ind w:left="720"/>
        <w:rPr>
          <w:rFonts w:ascii="Arial" w:eastAsia="Times New Roman" w:hAnsi="Arial" w:cs="Arial"/>
          <w:b/>
          <w:sz w:val="20"/>
          <w:szCs w:val="20"/>
          <w:u w:val="single"/>
          <w:lang w:val="en-US"/>
        </w:rPr>
      </w:pPr>
    </w:p>
    <w:p w14:paraId="03DB3272" w14:textId="77777777" w:rsidR="004B7790" w:rsidRPr="004B7790" w:rsidRDefault="004B7790" w:rsidP="004B7790">
      <w:pPr>
        <w:spacing w:after="0" w:line="240" w:lineRule="auto"/>
        <w:rPr>
          <w:rFonts w:ascii="Arial" w:eastAsia="Times New Roman" w:hAnsi="Arial" w:cs="Arial"/>
          <w:b/>
          <w:sz w:val="20"/>
          <w:szCs w:val="20"/>
          <w:u w:val="single"/>
          <w:lang w:val="en-US"/>
        </w:rPr>
      </w:pPr>
    </w:p>
    <w:p w14:paraId="0B2AE5B5" w14:textId="77777777" w:rsidR="004B7790" w:rsidRPr="004B7790" w:rsidRDefault="004B7790" w:rsidP="004B7790">
      <w:pPr>
        <w:spacing w:after="0" w:line="240" w:lineRule="auto"/>
        <w:ind w:left="960"/>
        <w:rPr>
          <w:rFonts w:ascii="Arial" w:eastAsia="Times New Roman" w:hAnsi="Arial" w:cs="Arial"/>
          <w:b/>
          <w:sz w:val="20"/>
          <w:szCs w:val="20"/>
          <w:u w:val="single"/>
          <w:lang w:val="en-US"/>
        </w:rPr>
      </w:pPr>
      <w:r w:rsidRPr="004B7790">
        <w:rPr>
          <w:rFonts w:ascii="Arial" w:eastAsia="Times New Roman" w:hAnsi="Arial" w:cs="Arial"/>
          <w:b/>
          <w:sz w:val="20"/>
          <w:szCs w:val="20"/>
          <w:u w:val="single"/>
          <w:lang w:val="en-US"/>
        </w:rPr>
        <w:t>PART C</w:t>
      </w:r>
    </w:p>
    <w:p w14:paraId="07BAFD44" w14:textId="77777777" w:rsidR="004B7790" w:rsidRPr="004B7790" w:rsidRDefault="004B7790" w:rsidP="004B7790">
      <w:pPr>
        <w:spacing w:after="0" w:line="240" w:lineRule="auto"/>
        <w:ind w:left="960"/>
        <w:rPr>
          <w:rFonts w:ascii="Arial" w:eastAsia="Times New Roman" w:hAnsi="Arial" w:cs="Arial"/>
          <w:b/>
          <w:sz w:val="20"/>
          <w:szCs w:val="20"/>
          <w:u w:val="single"/>
          <w:lang w:val="en-US"/>
        </w:rPr>
      </w:pPr>
      <w:r w:rsidRPr="004B7790">
        <w:rPr>
          <w:rFonts w:ascii="Arial" w:eastAsia="Times New Roman" w:hAnsi="Arial" w:cs="Arial"/>
          <w:b/>
          <w:sz w:val="20"/>
          <w:szCs w:val="20"/>
          <w:u w:val="single"/>
          <w:lang w:val="en-US"/>
        </w:rPr>
        <w:t>COUNCILLOR FROM A NEIGHBOURING DISTRICT</w:t>
      </w:r>
    </w:p>
    <w:p w14:paraId="2B92C922" w14:textId="77777777" w:rsidR="004B7790" w:rsidRPr="004B7790" w:rsidRDefault="004B7790" w:rsidP="004B7790">
      <w:pPr>
        <w:spacing w:after="0" w:line="240" w:lineRule="auto"/>
        <w:ind w:left="960"/>
        <w:rPr>
          <w:rFonts w:ascii="Arial" w:eastAsia="Times New Roman" w:hAnsi="Arial" w:cs="Arial"/>
          <w:b/>
          <w:sz w:val="20"/>
          <w:szCs w:val="20"/>
          <w:lang w:val="en-US"/>
        </w:rPr>
      </w:pPr>
    </w:p>
    <w:p w14:paraId="393AF65E" w14:textId="77777777" w:rsidR="004B7790" w:rsidRPr="004B7790" w:rsidRDefault="004B7790" w:rsidP="004B7790">
      <w:pPr>
        <w:numPr>
          <w:ilvl w:val="1"/>
          <w:numId w:val="1"/>
        </w:numPr>
        <w:spacing w:after="0" w:line="240" w:lineRule="auto"/>
        <w:rPr>
          <w:rFonts w:ascii="Arial" w:eastAsia="Times New Roman" w:hAnsi="Arial" w:cs="Arial"/>
          <w:sz w:val="20"/>
          <w:szCs w:val="20"/>
          <w:lang w:val="en-US"/>
        </w:rPr>
      </w:pPr>
      <w:r w:rsidRPr="004B7790">
        <w:rPr>
          <w:rFonts w:ascii="Arial" w:eastAsia="Times New Roman" w:hAnsi="Arial" w:cs="Arial"/>
          <w:sz w:val="20"/>
          <w:szCs w:val="20"/>
          <w:lang w:val="en-US"/>
        </w:rPr>
        <w:t xml:space="preserve">The municipality shall be represented at either the memorial service or the funeral by the Mayor, Deputy Mayor, Speaker and the Municipal Manager and their traveling costs shall be </w:t>
      </w:r>
      <w:proofErr w:type="gramStart"/>
      <w:r w:rsidRPr="004B7790">
        <w:rPr>
          <w:rFonts w:ascii="Arial" w:eastAsia="Times New Roman" w:hAnsi="Arial" w:cs="Arial"/>
          <w:sz w:val="20"/>
          <w:szCs w:val="20"/>
          <w:lang w:val="en-US"/>
        </w:rPr>
        <w:t>paid;</w:t>
      </w:r>
      <w:proofErr w:type="gramEnd"/>
    </w:p>
    <w:p w14:paraId="260A45E6" w14:textId="77777777" w:rsidR="004B7790" w:rsidRPr="004B7790" w:rsidRDefault="004B7790" w:rsidP="004B7790">
      <w:pPr>
        <w:spacing w:after="0" w:line="240" w:lineRule="auto"/>
        <w:ind w:left="960"/>
        <w:rPr>
          <w:rFonts w:ascii="Arial" w:eastAsia="Times New Roman" w:hAnsi="Arial" w:cs="Arial"/>
          <w:sz w:val="20"/>
          <w:szCs w:val="20"/>
          <w:lang w:val="en-US"/>
        </w:rPr>
      </w:pPr>
    </w:p>
    <w:p w14:paraId="7328428C" w14:textId="77777777" w:rsidR="004B7790" w:rsidRPr="004B7790" w:rsidRDefault="004B7790" w:rsidP="004B7790">
      <w:pPr>
        <w:numPr>
          <w:ilvl w:val="1"/>
          <w:numId w:val="1"/>
        </w:numPr>
        <w:spacing w:after="0" w:line="240" w:lineRule="auto"/>
        <w:rPr>
          <w:rFonts w:ascii="Arial" w:eastAsia="Times New Roman" w:hAnsi="Arial" w:cs="Arial"/>
          <w:sz w:val="20"/>
          <w:szCs w:val="20"/>
          <w:lang w:val="en-US"/>
        </w:rPr>
      </w:pPr>
      <w:r w:rsidRPr="004B7790">
        <w:rPr>
          <w:rFonts w:ascii="Arial" w:eastAsia="Times New Roman" w:hAnsi="Arial" w:cs="Arial"/>
          <w:sz w:val="20"/>
          <w:szCs w:val="20"/>
          <w:lang w:val="en-US"/>
        </w:rPr>
        <w:t>Paragraph 2.10 shall apply.</w:t>
      </w:r>
    </w:p>
    <w:p w14:paraId="6A8DE553" w14:textId="77777777" w:rsidR="004B7790" w:rsidRPr="004B7790" w:rsidRDefault="004B7790" w:rsidP="004B7790">
      <w:pPr>
        <w:spacing w:after="0" w:line="240" w:lineRule="auto"/>
        <w:ind w:left="720"/>
        <w:rPr>
          <w:rFonts w:ascii="Arial" w:eastAsia="Times New Roman" w:hAnsi="Arial" w:cs="Arial"/>
          <w:sz w:val="20"/>
          <w:szCs w:val="20"/>
          <w:lang w:val="en-US"/>
        </w:rPr>
      </w:pPr>
    </w:p>
    <w:p w14:paraId="60A393B7" w14:textId="77777777" w:rsidR="004B7790" w:rsidRPr="004B7790" w:rsidRDefault="004B7790" w:rsidP="004B7790">
      <w:pPr>
        <w:spacing w:after="0" w:line="240" w:lineRule="auto"/>
        <w:ind w:left="240" w:firstLine="480"/>
        <w:rPr>
          <w:rFonts w:ascii="Arial" w:eastAsia="Times New Roman" w:hAnsi="Arial" w:cs="Arial"/>
          <w:b/>
          <w:sz w:val="20"/>
          <w:szCs w:val="20"/>
          <w:u w:val="single"/>
          <w:lang w:val="en-US"/>
        </w:rPr>
      </w:pPr>
      <w:r w:rsidRPr="004B7790">
        <w:rPr>
          <w:rFonts w:ascii="Arial" w:eastAsia="Times New Roman" w:hAnsi="Arial" w:cs="Arial"/>
          <w:b/>
          <w:sz w:val="20"/>
          <w:szCs w:val="20"/>
          <w:lang w:val="en-US"/>
        </w:rPr>
        <w:t xml:space="preserve">   </w:t>
      </w:r>
      <w:r w:rsidRPr="004B7790">
        <w:rPr>
          <w:rFonts w:ascii="Arial" w:eastAsia="Times New Roman" w:hAnsi="Arial" w:cs="Arial"/>
          <w:b/>
          <w:sz w:val="20"/>
          <w:szCs w:val="20"/>
          <w:u w:val="single"/>
          <w:lang w:val="en-US"/>
        </w:rPr>
        <w:t>PART D</w:t>
      </w:r>
    </w:p>
    <w:p w14:paraId="7E66C944" w14:textId="77777777" w:rsidR="004B7790" w:rsidRPr="004B7790" w:rsidRDefault="004B7790" w:rsidP="004B7790">
      <w:pPr>
        <w:spacing w:after="0" w:line="240" w:lineRule="auto"/>
        <w:rPr>
          <w:rFonts w:ascii="Arial" w:eastAsia="Times New Roman" w:hAnsi="Arial" w:cs="Arial"/>
          <w:b/>
          <w:sz w:val="20"/>
          <w:szCs w:val="20"/>
          <w:u w:val="single"/>
          <w:lang w:val="en-US"/>
        </w:rPr>
      </w:pPr>
      <w:r w:rsidRPr="004B7790">
        <w:rPr>
          <w:rFonts w:ascii="Arial" w:eastAsia="Times New Roman" w:hAnsi="Arial" w:cs="Arial"/>
          <w:b/>
          <w:sz w:val="20"/>
          <w:szCs w:val="20"/>
          <w:lang w:val="en-US"/>
        </w:rPr>
        <w:tab/>
        <w:t xml:space="preserve">   </w:t>
      </w:r>
      <w:r w:rsidRPr="004B7790">
        <w:rPr>
          <w:rFonts w:ascii="Arial" w:eastAsia="Times New Roman" w:hAnsi="Arial" w:cs="Arial"/>
          <w:b/>
          <w:sz w:val="20"/>
          <w:szCs w:val="20"/>
          <w:u w:val="single"/>
          <w:lang w:val="en-US"/>
        </w:rPr>
        <w:t>MAYOR FROM ANY OTHER AREA IN KZN</w:t>
      </w:r>
    </w:p>
    <w:p w14:paraId="48442439" w14:textId="77777777" w:rsidR="004B7790" w:rsidRPr="004B7790" w:rsidRDefault="004B7790" w:rsidP="004B7790">
      <w:pPr>
        <w:spacing w:after="0" w:line="240" w:lineRule="auto"/>
        <w:rPr>
          <w:rFonts w:ascii="Arial" w:eastAsia="Times New Roman" w:hAnsi="Arial" w:cs="Arial"/>
          <w:b/>
          <w:sz w:val="20"/>
          <w:szCs w:val="20"/>
          <w:u w:val="single"/>
          <w:lang w:val="en-US"/>
        </w:rPr>
      </w:pPr>
    </w:p>
    <w:p w14:paraId="792E758C" w14:textId="77777777" w:rsidR="004B7790" w:rsidRPr="004B7790" w:rsidRDefault="004B7790" w:rsidP="004B7790">
      <w:pPr>
        <w:numPr>
          <w:ilvl w:val="1"/>
          <w:numId w:val="1"/>
        </w:numPr>
        <w:spacing w:after="0" w:line="240" w:lineRule="auto"/>
        <w:rPr>
          <w:rFonts w:ascii="Arial" w:eastAsia="Times New Roman" w:hAnsi="Arial" w:cs="Arial"/>
          <w:sz w:val="20"/>
          <w:szCs w:val="20"/>
          <w:lang w:val="en-US"/>
        </w:rPr>
      </w:pPr>
      <w:r w:rsidRPr="004B7790">
        <w:rPr>
          <w:rFonts w:ascii="Arial" w:eastAsia="Times New Roman" w:hAnsi="Arial" w:cs="Arial"/>
          <w:sz w:val="20"/>
          <w:szCs w:val="20"/>
          <w:lang w:val="en-US"/>
        </w:rPr>
        <w:t xml:space="preserve">The </w:t>
      </w:r>
      <w:proofErr w:type="gramStart"/>
      <w:r w:rsidRPr="004B7790">
        <w:rPr>
          <w:rFonts w:ascii="Arial" w:eastAsia="Times New Roman" w:hAnsi="Arial" w:cs="Arial"/>
          <w:sz w:val="20"/>
          <w:szCs w:val="20"/>
          <w:lang w:val="en-US"/>
        </w:rPr>
        <w:t>Mayor</w:t>
      </w:r>
      <w:proofErr w:type="gramEnd"/>
      <w:r w:rsidRPr="004B7790">
        <w:rPr>
          <w:rFonts w:ascii="Arial" w:eastAsia="Times New Roman" w:hAnsi="Arial" w:cs="Arial"/>
          <w:sz w:val="20"/>
          <w:szCs w:val="20"/>
          <w:lang w:val="en-US"/>
        </w:rPr>
        <w:t xml:space="preserve"> or nominee shall be </w:t>
      </w:r>
      <w:proofErr w:type="spellStart"/>
      <w:r w:rsidRPr="004B7790">
        <w:rPr>
          <w:rFonts w:ascii="Arial" w:eastAsia="Times New Roman" w:hAnsi="Arial" w:cs="Arial"/>
          <w:sz w:val="20"/>
          <w:szCs w:val="20"/>
          <w:lang w:val="en-US"/>
        </w:rPr>
        <w:t>authorised</w:t>
      </w:r>
      <w:proofErr w:type="spellEnd"/>
      <w:r w:rsidRPr="004B7790">
        <w:rPr>
          <w:rFonts w:ascii="Arial" w:eastAsia="Times New Roman" w:hAnsi="Arial" w:cs="Arial"/>
          <w:sz w:val="20"/>
          <w:szCs w:val="20"/>
          <w:lang w:val="en-US"/>
        </w:rPr>
        <w:t xml:space="preserve"> to attend either the memorial service or funeral.</w:t>
      </w:r>
    </w:p>
    <w:p w14:paraId="066069B5" w14:textId="77777777" w:rsidR="004B7790" w:rsidRPr="004B7790" w:rsidRDefault="004B7790" w:rsidP="004B7790">
      <w:pPr>
        <w:spacing w:after="0" w:line="240" w:lineRule="auto"/>
        <w:ind w:left="960"/>
        <w:rPr>
          <w:rFonts w:ascii="Arial" w:eastAsia="Times New Roman" w:hAnsi="Arial" w:cs="Arial"/>
          <w:b/>
          <w:sz w:val="20"/>
          <w:szCs w:val="20"/>
          <w:u w:val="single"/>
          <w:lang w:val="en-US"/>
        </w:rPr>
      </w:pPr>
    </w:p>
    <w:p w14:paraId="3BC40352" w14:textId="77777777" w:rsidR="004B7790" w:rsidRPr="004B7790" w:rsidRDefault="004B7790" w:rsidP="004B7790">
      <w:pPr>
        <w:spacing w:after="0" w:line="240" w:lineRule="auto"/>
        <w:ind w:left="960"/>
        <w:rPr>
          <w:rFonts w:ascii="Arial" w:eastAsia="Times New Roman" w:hAnsi="Arial" w:cs="Arial"/>
          <w:b/>
          <w:sz w:val="20"/>
          <w:szCs w:val="20"/>
          <w:u w:val="single"/>
          <w:lang w:val="en-US"/>
        </w:rPr>
      </w:pPr>
    </w:p>
    <w:p w14:paraId="69C02DF7" w14:textId="77777777" w:rsidR="004B7790" w:rsidRPr="004B7790" w:rsidRDefault="004B7790" w:rsidP="004B7790">
      <w:pPr>
        <w:spacing w:after="0" w:line="240" w:lineRule="auto"/>
        <w:ind w:left="960"/>
        <w:rPr>
          <w:rFonts w:ascii="Arial" w:eastAsia="Times New Roman" w:hAnsi="Arial" w:cs="Arial"/>
          <w:b/>
          <w:sz w:val="20"/>
          <w:szCs w:val="20"/>
          <w:u w:val="single"/>
          <w:lang w:val="en-US"/>
        </w:rPr>
      </w:pPr>
      <w:r w:rsidRPr="004B7790">
        <w:rPr>
          <w:rFonts w:ascii="Arial" w:eastAsia="Times New Roman" w:hAnsi="Arial" w:cs="Arial"/>
          <w:b/>
          <w:sz w:val="20"/>
          <w:szCs w:val="20"/>
          <w:u w:val="single"/>
          <w:lang w:val="en-US"/>
        </w:rPr>
        <w:t>PART E</w:t>
      </w:r>
    </w:p>
    <w:p w14:paraId="0CB03A05" w14:textId="77777777" w:rsidR="004B7790" w:rsidRPr="004B7790" w:rsidRDefault="004B7790" w:rsidP="004B7790">
      <w:pPr>
        <w:spacing w:after="0" w:line="240" w:lineRule="auto"/>
        <w:ind w:left="960"/>
        <w:rPr>
          <w:rFonts w:ascii="Arial" w:eastAsia="Times New Roman" w:hAnsi="Arial" w:cs="Arial"/>
          <w:b/>
          <w:sz w:val="20"/>
          <w:szCs w:val="20"/>
          <w:u w:val="single"/>
          <w:lang w:val="en-US"/>
        </w:rPr>
      </w:pPr>
      <w:r w:rsidRPr="004B7790">
        <w:rPr>
          <w:rFonts w:ascii="Arial" w:eastAsia="Times New Roman" w:hAnsi="Arial" w:cs="Arial"/>
          <w:b/>
          <w:sz w:val="20"/>
          <w:szCs w:val="20"/>
          <w:u w:val="single"/>
          <w:lang w:val="en-US"/>
        </w:rPr>
        <w:t>ANY OTHER MEMORIAL SERVICE OR FUNERAL</w:t>
      </w:r>
    </w:p>
    <w:p w14:paraId="5FAE8AC3" w14:textId="77777777" w:rsidR="004B7790" w:rsidRPr="004B7790" w:rsidRDefault="004B7790" w:rsidP="004B7790">
      <w:pPr>
        <w:spacing w:after="0" w:line="240" w:lineRule="auto"/>
        <w:ind w:left="960"/>
        <w:rPr>
          <w:rFonts w:ascii="Arial" w:eastAsia="Times New Roman" w:hAnsi="Arial" w:cs="Arial"/>
          <w:sz w:val="20"/>
          <w:szCs w:val="20"/>
          <w:lang w:val="en-US"/>
        </w:rPr>
      </w:pPr>
    </w:p>
    <w:p w14:paraId="460E367A" w14:textId="77777777" w:rsidR="004B7790" w:rsidRPr="004B7790" w:rsidRDefault="004B7790" w:rsidP="004B7790">
      <w:pPr>
        <w:numPr>
          <w:ilvl w:val="1"/>
          <w:numId w:val="1"/>
        </w:numPr>
        <w:spacing w:after="0" w:line="240" w:lineRule="auto"/>
        <w:rPr>
          <w:rFonts w:ascii="Arial" w:eastAsia="Times New Roman" w:hAnsi="Arial" w:cs="Arial"/>
          <w:sz w:val="20"/>
          <w:szCs w:val="20"/>
          <w:lang w:val="en-US"/>
        </w:rPr>
      </w:pPr>
      <w:r w:rsidRPr="004B7790">
        <w:rPr>
          <w:rFonts w:ascii="Arial" w:eastAsia="Times New Roman" w:hAnsi="Arial" w:cs="Arial"/>
          <w:sz w:val="20"/>
          <w:szCs w:val="20"/>
          <w:lang w:val="en-US"/>
        </w:rPr>
        <w:t xml:space="preserve">The Mayor and Municipal Manager are delegated to decide on the attendance and the number of  </w:t>
      </w:r>
    </w:p>
    <w:p w14:paraId="2A4CC5C8" w14:textId="77777777" w:rsidR="004B7790" w:rsidRPr="004B7790" w:rsidRDefault="004B7790" w:rsidP="004B7790">
      <w:pPr>
        <w:spacing w:after="0" w:line="240" w:lineRule="auto"/>
        <w:ind w:left="1320"/>
        <w:rPr>
          <w:rFonts w:ascii="Arial" w:eastAsia="Times New Roman" w:hAnsi="Arial" w:cs="Arial"/>
          <w:sz w:val="20"/>
          <w:szCs w:val="20"/>
          <w:lang w:val="en-US"/>
        </w:rPr>
      </w:pPr>
      <w:r w:rsidRPr="004B7790">
        <w:rPr>
          <w:rFonts w:ascii="Arial" w:eastAsia="Times New Roman" w:hAnsi="Arial" w:cs="Arial"/>
          <w:sz w:val="20"/>
          <w:szCs w:val="20"/>
          <w:lang w:val="en-US"/>
        </w:rPr>
        <w:t xml:space="preserve">  representatives of any other memorial service and/or funeral.</w:t>
      </w:r>
    </w:p>
    <w:p w14:paraId="5E4C4CDE" w14:textId="77777777" w:rsidR="004B7790" w:rsidRPr="004B7790" w:rsidRDefault="004B7790" w:rsidP="004B7790">
      <w:pPr>
        <w:spacing w:after="0" w:line="240" w:lineRule="auto"/>
        <w:ind w:left="1320"/>
        <w:rPr>
          <w:rFonts w:ascii="Arial" w:eastAsia="Times New Roman" w:hAnsi="Arial" w:cs="Arial"/>
          <w:sz w:val="20"/>
          <w:szCs w:val="20"/>
          <w:lang w:val="en-US"/>
        </w:rPr>
      </w:pPr>
    </w:p>
    <w:p w14:paraId="302DB7DE" w14:textId="77777777" w:rsidR="004B7790" w:rsidRPr="004B7790" w:rsidRDefault="004B7790" w:rsidP="004B7790">
      <w:pPr>
        <w:numPr>
          <w:ilvl w:val="1"/>
          <w:numId w:val="1"/>
        </w:numPr>
        <w:spacing w:after="0" w:line="240" w:lineRule="auto"/>
        <w:rPr>
          <w:rFonts w:ascii="Arial" w:eastAsia="Times New Roman" w:hAnsi="Arial" w:cs="Arial"/>
          <w:sz w:val="20"/>
          <w:szCs w:val="20"/>
          <w:lang w:val="en-US"/>
        </w:rPr>
      </w:pPr>
      <w:r w:rsidRPr="004B7790">
        <w:rPr>
          <w:rFonts w:ascii="Arial" w:eastAsia="Times New Roman" w:hAnsi="Arial" w:cs="Arial"/>
          <w:sz w:val="20"/>
          <w:szCs w:val="20"/>
          <w:lang w:val="en-US"/>
        </w:rPr>
        <w:t xml:space="preserve">Memorial Service for ADM Council Member or employee arranged by ADM is strictly Council official </w:t>
      </w:r>
    </w:p>
    <w:p w14:paraId="64F3839B" w14:textId="77777777" w:rsidR="004B7790" w:rsidRPr="004B7790" w:rsidRDefault="004B7790" w:rsidP="004B7790">
      <w:pPr>
        <w:spacing w:after="0" w:line="240" w:lineRule="auto"/>
        <w:ind w:left="1440"/>
        <w:rPr>
          <w:rFonts w:ascii="Arial" w:eastAsia="Times New Roman" w:hAnsi="Arial" w:cs="Arial"/>
          <w:color w:val="FF0000"/>
          <w:sz w:val="20"/>
          <w:szCs w:val="20"/>
          <w:lang w:val="en-US"/>
        </w:rPr>
      </w:pPr>
      <w:r w:rsidRPr="004B7790">
        <w:rPr>
          <w:rFonts w:ascii="Arial" w:eastAsia="Times New Roman" w:hAnsi="Arial" w:cs="Arial"/>
          <w:sz w:val="20"/>
          <w:szCs w:val="20"/>
          <w:lang w:val="en-US"/>
        </w:rPr>
        <w:t xml:space="preserve">business and </w:t>
      </w:r>
      <w:r w:rsidRPr="004B7790">
        <w:rPr>
          <w:rFonts w:ascii="Arial" w:eastAsia="Times New Roman" w:hAnsi="Arial" w:cs="Arial"/>
          <w:color w:val="FF0000"/>
          <w:sz w:val="20"/>
          <w:szCs w:val="20"/>
          <w:lang w:val="en-US"/>
        </w:rPr>
        <w:t>Council will bear the cost of memorial service.</w:t>
      </w:r>
    </w:p>
    <w:p w14:paraId="6D0CC7D8" w14:textId="77777777" w:rsidR="004B7790" w:rsidRPr="004B7790" w:rsidRDefault="004B7790" w:rsidP="004B7790">
      <w:pPr>
        <w:spacing w:after="0" w:line="240" w:lineRule="auto"/>
        <w:ind w:left="1320"/>
        <w:rPr>
          <w:rFonts w:ascii="Arial" w:eastAsia="Times New Roman" w:hAnsi="Arial" w:cs="Arial"/>
          <w:sz w:val="20"/>
          <w:szCs w:val="20"/>
          <w:lang w:val="en-US"/>
        </w:rPr>
      </w:pPr>
    </w:p>
    <w:p w14:paraId="1E5B90F2" w14:textId="77777777" w:rsidR="004B7790" w:rsidRPr="004B7790" w:rsidRDefault="004B7790" w:rsidP="004B7790">
      <w:pPr>
        <w:spacing w:after="0" w:line="240" w:lineRule="auto"/>
        <w:ind w:left="1320"/>
        <w:rPr>
          <w:rFonts w:ascii="Arial" w:eastAsia="Times New Roman" w:hAnsi="Arial" w:cs="Arial"/>
          <w:sz w:val="20"/>
          <w:szCs w:val="20"/>
          <w:lang w:val="en-US"/>
        </w:rPr>
      </w:pPr>
    </w:p>
    <w:p w14:paraId="39D467E9" w14:textId="77777777" w:rsidR="004B7790" w:rsidRPr="004B7790" w:rsidRDefault="004B7790" w:rsidP="004B7790">
      <w:pPr>
        <w:spacing w:after="0" w:line="240" w:lineRule="auto"/>
        <w:rPr>
          <w:rFonts w:ascii="Arial" w:eastAsia="Times New Roman" w:hAnsi="Arial" w:cs="Arial"/>
          <w:b/>
          <w:sz w:val="20"/>
          <w:szCs w:val="20"/>
          <w:lang w:val="en-US"/>
        </w:rPr>
      </w:pPr>
      <w:r w:rsidRPr="004B7790">
        <w:rPr>
          <w:rFonts w:ascii="Arial" w:eastAsia="Times New Roman" w:hAnsi="Arial" w:cs="Arial"/>
          <w:b/>
          <w:sz w:val="20"/>
          <w:szCs w:val="20"/>
          <w:lang w:val="en-US"/>
        </w:rPr>
        <w:t>3.</w:t>
      </w:r>
      <w:r w:rsidRPr="004B7790">
        <w:rPr>
          <w:rFonts w:ascii="Arial" w:eastAsia="Times New Roman" w:hAnsi="Arial" w:cs="Arial"/>
          <w:b/>
          <w:sz w:val="20"/>
          <w:szCs w:val="20"/>
          <w:lang w:val="en-US"/>
        </w:rPr>
        <w:tab/>
      </w:r>
      <w:r w:rsidRPr="004B7790">
        <w:rPr>
          <w:rFonts w:ascii="Arial" w:eastAsia="Times New Roman" w:hAnsi="Arial" w:cs="Arial"/>
          <w:b/>
          <w:sz w:val="20"/>
          <w:szCs w:val="20"/>
          <w:u w:val="single"/>
          <w:lang w:val="en-US"/>
        </w:rPr>
        <w:t xml:space="preserve">BEREAVEMENT </w:t>
      </w:r>
    </w:p>
    <w:p w14:paraId="24A320E0" w14:textId="77777777" w:rsidR="004B7790" w:rsidRPr="004B7790" w:rsidRDefault="004B7790" w:rsidP="004B7790">
      <w:pPr>
        <w:spacing w:after="0" w:line="240" w:lineRule="auto"/>
        <w:rPr>
          <w:rFonts w:ascii="Arial" w:eastAsia="Times New Roman" w:hAnsi="Arial" w:cs="Arial"/>
          <w:b/>
          <w:sz w:val="20"/>
          <w:szCs w:val="20"/>
          <w:lang w:val="en-US"/>
        </w:rPr>
      </w:pPr>
    </w:p>
    <w:p w14:paraId="2130F2F1" w14:textId="77777777" w:rsidR="004B7790" w:rsidRPr="004B7790" w:rsidRDefault="004B7790" w:rsidP="004B7790">
      <w:pPr>
        <w:spacing w:after="0" w:line="240" w:lineRule="auto"/>
        <w:rPr>
          <w:rFonts w:ascii="Arial" w:eastAsia="Times New Roman" w:hAnsi="Arial" w:cs="Arial"/>
          <w:sz w:val="20"/>
          <w:szCs w:val="20"/>
          <w:lang w:val="en-US"/>
        </w:rPr>
      </w:pPr>
    </w:p>
    <w:p w14:paraId="6DE4B88D" w14:textId="77777777" w:rsidR="004B7790" w:rsidRPr="004B7790" w:rsidRDefault="004B7790" w:rsidP="004B7790">
      <w:pPr>
        <w:tabs>
          <w:tab w:val="left" w:pos="1020"/>
        </w:tabs>
        <w:spacing w:after="0" w:line="240" w:lineRule="auto"/>
        <w:rPr>
          <w:rFonts w:ascii="Arial" w:eastAsia="Times New Roman" w:hAnsi="Arial" w:cs="Arial"/>
          <w:sz w:val="20"/>
          <w:szCs w:val="20"/>
          <w:lang w:val="en-US"/>
        </w:rPr>
      </w:pPr>
      <w:r w:rsidRPr="004B7790">
        <w:rPr>
          <w:rFonts w:ascii="Arial" w:eastAsia="Times New Roman" w:hAnsi="Arial" w:cs="Arial"/>
          <w:b/>
          <w:sz w:val="20"/>
          <w:szCs w:val="20"/>
          <w:lang w:val="en-US"/>
        </w:rPr>
        <w:tab/>
        <w:t>3.1</w:t>
      </w:r>
      <w:r w:rsidRPr="004B7790">
        <w:rPr>
          <w:rFonts w:ascii="Arial" w:eastAsia="Times New Roman" w:hAnsi="Arial" w:cs="Arial"/>
          <w:b/>
          <w:sz w:val="20"/>
          <w:szCs w:val="20"/>
          <w:lang w:val="en-US"/>
        </w:rPr>
        <w:tab/>
      </w:r>
      <w:r w:rsidRPr="004B7790">
        <w:rPr>
          <w:rFonts w:ascii="Arial" w:eastAsia="Times New Roman" w:hAnsi="Arial" w:cs="Arial"/>
          <w:b/>
          <w:sz w:val="20"/>
          <w:szCs w:val="20"/>
          <w:u w:val="single"/>
          <w:lang w:val="en-US"/>
        </w:rPr>
        <w:t>PREAMBLE</w:t>
      </w:r>
      <w:r w:rsidRPr="004B7790">
        <w:rPr>
          <w:rFonts w:ascii="Arial" w:eastAsia="Times New Roman" w:hAnsi="Arial" w:cs="Arial"/>
          <w:b/>
          <w:sz w:val="20"/>
          <w:szCs w:val="20"/>
          <w:lang w:val="en-US"/>
        </w:rPr>
        <w:t xml:space="preserve"> </w:t>
      </w:r>
      <w:r w:rsidRPr="004B7790">
        <w:rPr>
          <w:rFonts w:ascii="Arial" w:eastAsia="Times New Roman" w:hAnsi="Arial" w:cs="Arial"/>
          <w:sz w:val="20"/>
          <w:szCs w:val="20"/>
          <w:lang w:val="en-US"/>
        </w:rPr>
        <w:t xml:space="preserve"> </w:t>
      </w:r>
    </w:p>
    <w:p w14:paraId="7A88F17B" w14:textId="77777777" w:rsidR="004B7790" w:rsidRPr="004B7790" w:rsidRDefault="004B7790" w:rsidP="004B7790">
      <w:pPr>
        <w:tabs>
          <w:tab w:val="left" w:pos="1020"/>
        </w:tabs>
        <w:spacing w:after="0" w:line="240" w:lineRule="auto"/>
        <w:ind w:left="360"/>
        <w:rPr>
          <w:rFonts w:ascii="Arial" w:eastAsia="Times New Roman" w:hAnsi="Arial" w:cs="Arial"/>
          <w:sz w:val="20"/>
          <w:szCs w:val="20"/>
          <w:lang w:val="en-US"/>
        </w:rPr>
      </w:pPr>
    </w:p>
    <w:p w14:paraId="72A4EA0D" w14:textId="77777777" w:rsidR="004B7790" w:rsidRPr="004B7790" w:rsidRDefault="004B7790" w:rsidP="004B7790">
      <w:pPr>
        <w:tabs>
          <w:tab w:val="left" w:pos="1020"/>
        </w:tabs>
        <w:spacing w:after="0" w:line="240" w:lineRule="auto"/>
        <w:ind w:left="1440"/>
        <w:rPr>
          <w:rFonts w:ascii="Arial" w:eastAsia="Times New Roman" w:hAnsi="Arial" w:cs="Arial"/>
          <w:sz w:val="20"/>
          <w:szCs w:val="20"/>
          <w:lang w:val="en-US"/>
        </w:rPr>
      </w:pPr>
      <w:r w:rsidRPr="004B7790">
        <w:rPr>
          <w:rFonts w:ascii="Arial" w:eastAsia="Times New Roman" w:hAnsi="Arial" w:cs="Arial"/>
          <w:sz w:val="20"/>
          <w:szCs w:val="20"/>
          <w:lang w:val="en-US"/>
        </w:rPr>
        <w:t xml:space="preserve">Amajuba District Municipality is from time-to-time confronted with the need to decide on </w:t>
      </w:r>
      <w:proofErr w:type="gramStart"/>
      <w:r w:rsidRPr="004B7790">
        <w:rPr>
          <w:rFonts w:ascii="Arial" w:eastAsia="Times New Roman" w:hAnsi="Arial" w:cs="Arial"/>
          <w:sz w:val="20"/>
          <w:szCs w:val="20"/>
          <w:lang w:val="en-US"/>
        </w:rPr>
        <w:t>whether or not</w:t>
      </w:r>
      <w:proofErr w:type="gramEnd"/>
      <w:r w:rsidRPr="004B7790">
        <w:rPr>
          <w:rFonts w:ascii="Arial" w:eastAsia="Times New Roman" w:hAnsi="Arial" w:cs="Arial"/>
          <w:sz w:val="20"/>
          <w:szCs w:val="20"/>
          <w:lang w:val="en-US"/>
        </w:rPr>
        <w:t xml:space="preserve"> to contribute to funeral costs in the event of the demise of Amajuba DM Council Member, Traditional Leader participating in the municipal Council or employee and as such formulates the following as part of the abovementioned policy.</w:t>
      </w:r>
    </w:p>
    <w:p w14:paraId="3BB3E3FE" w14:textId="77777777" w:rsidR="004B7790" w:rsidRPr="004B7790" w:rsidRDefault="004B7790" w:rsidP="004B7790">
      <w:pPr>
        <w:tabs>
          <w:tab w:val="left" w:pos="1020"/>
        </w:tabs>
        <w:spacing w:after="0" w:line="240" w:lineRule="auto"/>
        <w:ind w:left="1440"/>
        <w:rPr>
          <w:rFonts w:ascii="Arial" w:eastAsia="Times New Roman" w:hAnsi="Arial" w:cs="Arial"/>
          <w:sz w:val="20"/>
          <w:szCs w:val="20"/>
          <w:lang w:val="en-US"/>
        </w:rPr>
      </w:pPr>
    </w:p>
    <w:p w14:paraId="7F3E5712" w14:textId="77777777" w:rsidR="004B7790" w:rsidRPr="004B7790" w:rsidRDefault="004B7790" w:rsidP="004B7790">
      <w:pPr>
        <w:tabs>
          <w:tab w:val="left" w:pos="1020"/>
        </w:tabs>
        <w:spacing w:after="0" w:line="240" w:lineRule="auto"/>
        <w:ind w:left="1440"/>
        <w:rPr>
          <w:rFonts w:ascii="Arial" w:eastAsia="Times New Roman" w:hAnsi="Arial" w:cs="Arial"/>
          <w:sz w:val="20"/>
          <w:szCs w:val="20"/>
          <w:lang w:val="en-US"/>
        </w:rPr>
      </w:pPr>
    </w:p>
    <w:p w14:paraId="159F388A" w14:textId="77777777" w:rsidR="004B7790" w:rsidRPr="004B7790" w:rsidRDefault="004B7790" w:rsidP="004B7790">
      <w:pPr>
        <w:tabs>
          <w:tab w:val="left" w:pos="1020"/>
        </w:tabs>
        <w:spacing w:after="0" w:line="240" w:lineRule="auto"/>
        <w:ind w:left="360"/>
        <w:rPr>
          <w:rFonts w:ascii="Arial" w:eastAsia="Times New Roman" w:hAnsi="Arial" w:cs="Arial"/>
          <w:b/>
          <w:sz w:val="20"/>
          <w:szCs w:val="20"/>
          <w:u w:val="single"/>
          <w:lang w:val="en-US"/>
        </w:rPr>
      </w:pPr>
      <w:r w:rsidRPr="004B7790">
        <w:rPr>
          <w:rFonts w:ascii="Arial" w:eastAsia="Times New Roman" w:hAnsi="Arial" w:cs="Arial"/>
          <w:b/>
          <w:sz w:val="20"/>
          <w:szCs w:val="20"/>
          <w:lang w:val="en-US"/>
        </w:rPr>
        <w:t>4.</w:t>
      </w:r>
      <w:r w:rsidRPr="004B7790">
        <w:rPr>
          <w:rFonts w:ascii="Arial" w:eastAsia="Times New Roman" w:hAnsi="Arial" w:cs="Arial"/>
          <w:b/>
          <w:sz w:val="20"/>
          <w:szCs w:val="20"/>
          <w:lang w:val="en-US"/>
        </w:rPr>
        <w:tab/>
      </w:r>
      <w:r w:rsidRPr="004B7790">
        <w:rPr>
          <w:rFonts w:ascii="Arial" w:eastAsia="Times New Roman" w:hAnsi="Arial" w:cs="Arial"/>
          <w:b/>
          <w:sz w:val="20"/>
          <w:szCs w:val="20"/>
          <w:u w:val="single"/>
          <w:lang w:val="en-US"/>
        </w:rPr>
        <w:t xml:space="preserve">OWN COUNCILLOR OR EMPLOYEE </w:t>
      </w:r>
    </w:p>
    <w:p w14:paraId="1848C84C" w14:textId="77777777" w:rsidR="004B7790" w:rsidRPr="004B7790" w:rsidRDefault="004B7790" w:rsidP="004B7790">
      <w:pPr>
        <w:tabs>
          <w:tab w:val="left" w:pos="1020"/>
        </w:tabs>
        <w:spacing w:after="0" w:line="240" w:lineRule="auto"/>
        <w:ind w:left="360"/>
        <w:rPr>
          <w:rFonts w:ascii="Arial" w:eastAsia="Times New Roman" w:hAnsi="Arial" w:cs="Arial"/>
          <w:sz w:val="20"/>
          <w:szCs w:val="20"/>
          <w:lang w:val="en-US"/>
        </w:rPr>
      </w:pPr>
    </w:p>
    <w:p w14:paraId="3B38CDFF" w14:textId="77777777" w:rsidR="004B7790" w:rsidRPr="004B7790" w:rsidRDefault="004B7790" w:rsidP="004B7790">
      <w:pPr>
        <w:tabs>
          <w:tab w:val="left" w:pos="1020"/>
        </w:tabs>
        <w:spacing w:after="0" w:line="240" w:lineRule="auto"/>
        <w:ind w:left="360"/>
        <w:rPr>
          <w:rFonts w:ascii="Arial" w:eastAsia="Times New Roman" w:hAnsi="Arial" w:cs="Arial"/>
          <w:sz w:val="20"/>
          <w:szCs w:val="20"/>
          <w:lang w:val="en-US"/>
        </w:rPr>
      </w:pPr>
    </w:p>
    <w:p w14:paraId="0D4386EE" w14:textId="77777777" w:rsidR="004B7790" w:rsidRPr="004B7790" w:rsidRDefault="004B7790" w:rsidP="004B7790">
      <w:pPr>
        <w:numPr>
          <w:ilvl w:val="1"/>
          <w:numId w:val="2"/>
        </w:numPr>
        <w:spacing w:after="0" w:line="240" w:lineRule="auto"/>
        <w:rPr>
          <w:rFonts w:ascii="Arial" w:eastAsia="Times New Roman" w:hAnsi="Arial" w:cs="Arial"/>
          <w:color w:val="FF0000"/>
          <w:sz w:val="20"/>
          <w:szCs w:val="20"/>
          <w:lang w:val="en-US"/>
        </w:rPr>
      </w:pPr>
      <w:r w:rsidRPr="004B7790">
        <w:rPr>
          <w:rFonts w:ascii="Arial" w:eastAsia="Times New Roman" w:hAnsi="Arial" w:cs="Arial"/>
          <w:b/>
          <w:sz w:val="20"/>
          <w:szCs w:val="20"/>
          <w:lang w:val="en-US"/>
        </w:rPr>
        <w:t xml:space="preserve">        </w:t>
      </w:r>
      <w:r w:rsidRPr="004B7790">
        <w:rPr>
          <w:rFonts w:ascii="Arial" w:eastAsia="Times New Roman" w:hAnsi="Arial" w:cs="Arial"/>
          <w:sz w:val="20"/>
          <w:szCs w:val="20"/>
          <w:lang w:val="en-US"/>
        </w:rPr>
        <w:t xml:space="preserve">Council shall contribute the following to the remaining Spouse or next-of-kin of a </w:t>
      </w:r>
      <w:r w:rsidRPr="004B7790">
        <w:rPr>
          <w:rFonts w:ascii="Arial" w:eastAsia="Times New Roman" w:hAnsi="Arial" w:cs="Arial"/>
          <w:color w:val="FF0000"/>
          <w:sz w:val="20"/>
          <w:szCs w:val="20"/>
          <w:lang w:val="en-US"/>
        </w:rPr>
        <w:t xml:space="preserve">Council </w:t>
      </w:r>
    </w:p>
    <w:p w14:paraId="729C2363" w14:textId="77777777" w:rsidR="004B7790" w:rsidRPr="004B7790" w:rsidRDefault="004B7790" w:rsidP="004B7790">
      <w:pPr>
        <w:spacing w:after="0" w:line="240" w:lineRule="auto"/>
        <w:ind w:left="1680" w:firstLine="480"/>
        <w:rPr>
          <w:rFonts w:ascii="Arial" w:eastAsia="Times New Roman" w:hAnsi="Arial" w:cs="Arial"/>
          <w:sz w:val="20"/>
          <w:szCs w:val="20"/>
          <w:lang w:val="en-US"/>
        </w:rPr>
      </w:pPr>
      <w:r w:rsidRPr="004B7790">
        <w:rPr>
          <w:rFonts w:ascii="Arial" w:eastAsia="Times New Roman" w:hAnsi="Arial" w:cs="Arial"/>
          <w:color w:val="FF0000"/>
          <w:sz w:val="20"/>
          <w:szCs w:val="20"/>
          <w:lang w:val="en-US"/>
        </w:rPr>
        <w:t xml:space="preserve">Member and Traditional Leader participating at Amajuba DM </w:t>
      </w:r>
      <w:r w:rsidRPr="004B7790">
        <w:rPr>
          <w:rFonts w:ascii="Arial" w:eastAsia="Times New Roman" w:hAnsi="Arial" w:cs="Arial"/>
          <w:sz w:val="20"/>
          <w:szCs w:val="20"/>
          <w:lang w:val="en-US"/>
        </w:rPr>
        <w:t>who arranges the funeral:</w:t>
      </w:r>
    </w:p>
    <w:p w14:paraId="6B067F61" w14:textId="77777777" w:rsidR="004B7790" w:rsidRPr="004B7790" w:rsidRDefault="004B7790" w:rsidP="004B7790">
      <w:pPr>
        <w:spacing w:after="0" w:line="240" w:lineRule="auto"/>
        <w:rPr>
          <w:rFonts w:ascii="Arial" w:eastAsia="Times New Roman" w:hAnsi="Arial" w:cs="Arial"/>
          <w:sz w:val="20"/>
          <w:szCs w:val="20"/>
          <w:lang w:val="en-US"/>
        </w:rPr>
      </w:pPr>
    </w:p>
    <w:p w14:paraId="73519429" w14:textId="77777777" w:rsidR="004B7790" w:rsidRPr="004B7790" w:rsidRDefault="004B7790" w:rsidP="004B7790">
      <w:pPr>
        <w:spacing w:after="0" w:line="240" w:lineRule="auto"/>
        <w:ind w:left="720" w:firstLine="600"/>
        <w:rPr>
          <w:rFonts w:ascii="Arial" w:eastAsia="Times New Roman" w:hAnsi="Arial" w:cs="Arial"/>
          <w:sz w:val="20"/>
          <w:szCs w:val="20"/>
          <w:lang w:val="en-US"/>
        </w:rPr>
      </w:pPr>
      <w:r w:rsidRPr="004B7790">
        <w:rPr>
          <w:rFonts w:ascii="Arial" w:eastAsia="Times New Roman" w:hAnsi="Arial" w:cs="Arial"/>
          <w:sz w:val="20"/>
          <w:szCs w:val="20"/>
          <w:lang w:val="en-US"/>
        </w:rPr>
        <w:t>4.1.1</w:t>
      </w:r>
      <w:r w:rsidRPr="004B7790">
        <w:rPr>
          <w:rFonts w:ascii="Arial" w:eastAsia="Times New Roman" w:hAnsi="Arial" w:cs="Arial"/>
          <w:sz w:val="20"/>
          <w:szCs w:val="20"/>
          <w:lang w:val="en-US"/>
        </w:rPr>
        <w:tab/>
      </w:r>
      <w:r w:rsidRPr="004B7790">
        <w:rPr>
          <w:rFonts w:ascii="Arial" w:eastAsia="Times New Roman" w:hAnsi="Arial" w:cs="Arial"/>
          <w:color w:val="FF0000"/>
          <w:sz w:val="20"/>
          <w:szCs w:val="20"/>
          <w:lang w:val="en-US"/>
        </w:rPr>
        <w:t xml:space="preserve">R50 000 </w:t>
      </w:r>
      <w:r w:rsidRPr="004B7790">
        <w:rPr>
          <w:rFonts w:ascii="Arial" w:eastAsia="Times New Roman" w:hAnsi="Arial" w:cs="Arial"/>
          <w:sz w:val="20"/>
          <w:szCs w:val="20"/>
          <w:lang w:val="en-US"/>
        </w:rPr>
        <w:t xml:space="preserve">towards funeral </w:t>
      </w:r>
      <w:proofErr w:type="gramStart"/>
      <w:r w:rsidRPr="004B7790">
        <w:rPr>
          <w:rFonts w:ascii="Arial" w:eastAsia="Times New Roman" w:hAnsi="Arial" w:cs="Arial"/>
          <w:sz w:val="20"/>
          <w:szCs w:val="20"/>
          <w:lang w:val="en-US"/>
        </w:rPr>
        <w:t>costs;</w:t>
      </w:r>
      <w:proofErr w:type="gramEnd"/>
    </w:p>
    <w:p w14:paraId="1BADE6B4" w14:textId="77777777" w:rsidR="004B7790" w:rsidRPr="004B7790" w:rsidRDefault="004B7790" w:rsidP="004B7790">
      <w:pPr>
        <w:spacing w:after="0" w:line="240" w:lineRule="auto"/>
        <w:ind w:left="720" w:firstLine="600"/>
        <w:rPr>
          <w:rFonts w:ascii="Arial" w:eastAsia="Times New Roman" w:hAnsi="Arial" w:cs="Arial"/>
          <w:sz w:val="20"/>
          <w:szCs w:val="20"/>
          <w:lang w:val="en-US"/>
        </w:rPr>
      </w:pPr>
    </w:p>
    <w:p w14:paraId="797839F7" w14:textId="77777777" w:rsidR="004B7790" w:rsidRPr="004B7790" w:rsidRDefault="004B7790" w:rsidP="004B7790">
      <w:pPr>
        <w:spacing w:after="0" w:line="240" w:lineRule="auto"/>
        <w:ind w:left="720" w:firstLine="600"/>
        <w:rPr>
          <w:rFonts w:ascii="Arial" w:eastAsia="Times New Roman" w:hAnsi="Arial" w:cs="Arial"/>
          <w:sz w:val="20"/>
          <w:szCs w:val="20"/>
          <w:lang w:val="en-US"/>
        </w:rPr>
      </w:pPr>
      <w:r w:rsidRPr="004B7790">
        <w:rPr>
          <w:rFonts w:ascii="Arial" w:eastAsia="Times New Roman" w:hAnsi="Arial" w:cs="Arial"/>
          <w:sz w:val="20"/>
          <w:szCs w:val="20"/>
          <w:lang w:val="en-US"/>
        </w:rPr>
        <w:t xml:space="preserve">4.2 </w:t>
      </w:r>
      <w:r w:rsidRPr="004B7790">
        <w:rPr>
          <w:rFonts w:ascii="Arial" w:eastAsia="Times New Roman" w:hAnsi="Arial" w:cs="Arial"/>
          <w:sz w:val="20"/>
          <w:szCs w:val="20"/>
          <w:lang w:val="en-US"/>
        </w:rPr>
        <w:tab/>
        <w:t xml:space="preserve">Council shall contribute the following to the remaining Spouse or next-of-kin of the Staff of </w:t>
      </w:r>
    </w:p>
    <w:p w14:paraId="1454A9E0" w14:textId="77777777" w:rsidR="004B7790" w:rsidRPr="004B7790" w:rsidRDefault="004B7790" w:rsidP="004B7790">
      <w:pPr>
        <w:spacing w:after="0" w:line="240" w:lineRule="auto"/>
        <w:ind w:left="1440" w:firstLine="720"/>
        <w:rPr>
          <w:rFonts w:ascii="Arial" w:eastAsia="Times New Roman" w:hAnsi="Arial" w:cs="Arial"/>
          <w:sz w:val="20"/>
          <w:szCs w:val="20"/>
          <w:lang w:val="en-US"/>
        </w:rPr>
      </w:pPr>
      <w:r w:rsidRPr="004B7790">
        <w:rPr>
          <w:rFonts w:ascii="Arial" w:eastAsia="Times New Roman" w:hAnsi="Arial" w:cs="Arial"/>
          <w:sz w:val="20"/>
          <w:szCs w:val="20"/>
          <w:lang w:val="en-US"/>
        </w:rPr>
        <w:t>Amajuba DM who arranges the funeral:</w:t>
      </w:r>
    </w:p>
    <w:p w14:paraId="0F05B4A5" w14:textId="77777777" w:rsidR="004B7790" w:rsidRPr="004B7790" w:rsidRDefault="004B7790" w:rsidP="004B7790">
      <w:pPr>
        <w:spacing w:after="0" w:line="240" w:lineRule="auto"/>
        <w:ind w:left="720" w:firstLine="600"/>
        <w:rPr>
          <w:rFonts w:ascii="Arial" w:eastAsia="Times New Roman" w:hAnsi="Arial" w:cs="Arial"/>
          <w:sz w:val="20"/>
          <w:szCs w:val="20"/>
          <w:lang w:val="en-US"/>
        </w:rPr>
      </w:pPr>
    </w:p>
    <w:p w14:paraId="68EFCF3E" w14:textId="77777777" w:rsidR="004B7790" w:rsidRPr="004B7790" w:rsidRDefault="004B7790" w:rsidP="004B7790">
      <w:pPr>
        <w:spacing w:after="0" w:line="240" w:lineRule="auto"/>
        <w:ind w:left="720" w:firstLine="600"/>
        <w:rPr>
          <w:rFonts w:ascii="Arial" w:eastAsia="Times New Roman" w:hAnsi="Arial" w:cs="Arial"/>
          <w:sz w:val="20"/>
          <w:szCs w:val="20"/>
          <w:lang w:val="en-US"/>
        </w:rPr>
      </w:pPr>
      <w:r w:rsidRPr="004B7790">
        <w:rPr>
          <w:rFonts w:ascii="Arial" w:eastAsia="Times New Roman" w:hAnsi="Arial" w:cs="Arial"/>
          <w:sz w:val="20"/>
          <w:szCs w:val="20"/>
          <w:lang w:val="en-US"/>
        </w:rPr>
        <w:t>4.2.1</w:t>
      </w:r>
      <w:r w:rsidRPr="004B7790">
        <w:rPr>
          <w:rFonts w:ascii="Arial" w:eastAsia="Times New Roman" w:hAnsi="Arial" w:cs="Arial"/>
          <w:sz w:val="20"/>
          <w:szCs w:val="20"/>
          <w:lang w:val="en-US"/>
        </w:rPr>
        <w:tab/>
      </w:r>
      <w:r w:rsidRPr="004B7790">
        <w:rPr>
          <w:rFonts w:ascii="Arial" w:eastAsia="Times New Roman" w:hAnsi="Arial" w:cs="Arial"/>
          <w:color w:val="FF0000"/>
          <w:sz w:val="20"/>
          <w:szCs w:val="20"/>
          <w:lang w:val="en-US"/>
        </w:rPr>
        <w:t xml:space="preserve">R30 000 </w:t>
      </w:r>
      <w:r w:rsidRPr="004B7790">
        <w:rPr>
          <w:rFonts w:ascii="Arial" w:eastAsia="Times New Roman" w:hAnsi="Arial" w:cs="Arial"/>
          <w:sz w:val="20"/>
          <w:szCs w:val="20"/>
          <w:lang w:val="en-US"/>
        </w:rPr>
        <w:t xml:space="preserve">towards funeral </w:t>
      </w:r>
      <w:proofErr w:type="gramStart"/>
      <w:r w:rsidRPr="004B7790">
        <w:rPr>
          <w:rFonts w:ascii="Arial" w:eastAsia="Times New Roman" w:hAnsi="Arial" w:cs="Arial"/>
          <w:sz w:val="20"/>
          <w:szCs w:val="20"/>
          <w:lang w:val="en-US"/>
        </w:rPr>
        <w:t>costs;</w:t>
      </w:r>
      <w:proofErr w:type="gramEnd"/>
    </w:p>
    <w:p w14:paraId="52EE6B4B" w14:textId="77777777" w:rsidR="004B7790" w:rsidRPr="004B7790" w:rsidRDefault="004B7790" w:rsidP="004B7790">
      <w:pPr>
        <w:spacing w:after="0" w:line="240" w:lineRule="auto"/>
        <w:ind w:left="720" w:firstLine="240"/>
        <w:rPr>
          <w:rFonts w:ascii="Arial" w:eastAsia="Times New Roman" w:hAnsi="Arial" w:cs="Arial"/>
          <w:sz w:val="20"/>
          <w:szCs w:val="20"/>
          <w:lang w:val="en-US"/>
        </w:rPr>
      </w:pPr>
    </w:p>
    <w:p w14:paraId="1F96FA0F" w14:textId="77777777" w:rsidR="004B7790" w:rsidRPr="004B7790" w:rsidRDefault="004B7790" w:rsidP="004B7790">
      <w:pPr>
        <w:spacing w:after="0" w:line="240" w:lineRule="auto"/>
        <w:ind w:left="720"/>
        <w:rPr>
          <w:rFonts w:ascii="Arial" w:eastAsia="Times New Roman" w:hAnsi="Arial" w:cs="Arial"/>
          <w:sz w:val="20"/>
          <w:szCs w:val="20"/>
          <w:lang w:val="en-US"/>
        </w:rPr>
      </w:pPr>
      <w:r w:rsidRPr="004B7790">
        <w:rPr>
          <w:rFonts w:ascii="Arial" w:eastAsia="Times New Roman" w:hAnsi="Arial" w:cs="Arial"/>
          <w:sz w:val="20"/>
          <w:szCs w:val="20"/>
          <w:lang w:val="en-US"/>
        </w:rPr>
        <w:t xml:space="preserve">           4.3</w:t>
      </w:r>
      <w:r w:rsidRPr="004B7790">
        <w:rPr>
          <w:rFonts w:ascii="Arial" w:eastAsia="Times New Roman" w:hAnsi="Arial" w:cs="Arial"/>
          <w:sz w:val="20"/>
          <w:szCs w:val="20"/>
          <w:lang w:val="en-US"/>
        </w:rPr>
        <w:tab/>
        <w:t xml:space="preserve">Notwithstanding 2.2 to 2.4 above, the Executive Committee shall, in the case of the </w:t>
      </w:r>
      <w:proofErr w:type="gramStart"/>
      <w:r w:rsidRPr="004B7790">
        <w:rPr>
          <w:rFonts w:ascii="Arial" w:eastAsia="Times New Roman" w:hAnsi="Arial" w:cs="Arial"/>
          <w:sz w:val="20"/>
          <w:szCs w:val="20"/>
          <w:lang w:val="en-US"/>
        </w:rPr>
        <w:t>Mayor</w:t>
      </w:r>
      <w:proofErr w:type="gramEnd"/>
      <w:r w:rsidRPr="004B7790">
        <w:rPr>
          <w:rFonts w:ascii="Arial" w:eastAsia="Times New Roman" w:hAnsi="Arial" w:cs="Arial"/>
          <w:sz w:val="20"/>
          <w:szCs w:val="20"/>
          <w:lang w:val="en-US"/>
        </w:rPr>
        <w:t xml:space="preserve">, </w:t>
      </w:r>
    </w:p>
    <w:p w14:paraId="7E03D4CE" w14:textId="77777777" w:rsidR="004B7790" w:rsidRPr="004B7790" w:rsidRDefault="004B7790" w:rsidP="004B7790">
      <w:pPr>
        <w:spacing w:after="0" w:line="240" w:lineRule="auto"/>
        <w:ind w:left="1440" w:firstLine="720"/>
        <w:rPr>
          <w:rFonts w:ascii="Arial" w:eastAsia="Times New Roman" w:hAnsi="Arial" w:cs="Arial"/>
          <w:sz w:val="20"/>
          <w:szCs w:val="20"/>
          <w:lang w:val="en-US"/>
        </w:rPr>
      </w:pPr>
      <w:r w:rsidRPr="004B7790">
        <w:rPr>
          <w:rFonts w:ascii="Arial" w:eastAsia="Times New Roman" w:hAnsi="Arial" w:cs="Arial"/>
          <w:sz w:val="20"/>
          <w:szCs w:val="20"/>
          <w:lang w:val="en-US"/>
        </w:rPr>
        <w:t xml:space="preserve">Deputy Mayor, Speaker, </w:t>
      </w:r>
      <w:proofErr w:type="spellStart"/>
      <w:r w:rsidRPr="004B7790">
        <w:rPr>
          <w:rFonts w:ascii="Arial" w:eastAsia="Times New Roman" w:hAnsi="Arial" w:cs="Arial"/>
          <w:sz w:val="20"/>
          <w:szCs w:val="20"/>
          <w:lang w:val="en-US"/>
        </w:rPr>
        <w:t>ExCo</w:t>
      </w:r>
      <w:proofErr w:type="spellEnd"/>
      <w:r w:rsidRPr="004B7790">
        <w:rPr>
          <w:rFonts w:ascii="Arial" w:eastAsia="Times New Roman" w:hAnsi="Arial" w:cs="Arial"/>
          <w:sz w:val="20"/>
          <w:szCs w:val="20"/>
          <w:lang w:val="en-US"/>
        </w:rPr>
        <w:t xml:space="preserve"> Member, </w:t>
      </w:r>
      <w:r w:rsidRPr="004B7790">
        <w:rPr>
          <w:rFonts w:ascii="Arial" w:eastAsia="Times New Roman" w:hAnsi="Arial" w:cs="Arial"/>
          <w:color w:val="FF0000"/>
          <w:sz w:val="20"/>
          <w:szCs w:val="20"/>
          <w:lang w:val="en-US"/>
        </w:rPr>
        <w:t xml:space="preserve">Whip of Council and MPAC Chairperson </w:t>
      </w:r>
      <w:r w:rsidRPr="004B7790">
        <w:rPr>
          <w:rFonts w:ascii="Arial" w:eastAsia="Times New Roman" w:hAnsi="Arial" w:cs="Arial"/>
          <w:sz w:val="20"/>
          <w:szCs w:val="20"/>
          <w:lang w:val="en-US"/>
        </w:rPr>
        <w:t xml:space="preserve">or a </w:t>
      </w:r>
    </w:p>
    <w:p w14:paraId="7407EE59" w14:textId="77777777" w:rsidR="004B7790" w:rsidRPr="004B7790" w:rsidRDefault="004B7790" w:rsidP="004B7790">
      <w:pPr>
        <w:spacing w:after="0" w:line="240" w:lineRule="auto"/>
        <w:ind w:left="2160"/>
        <w:rPr>
          <w:rFonts w:ascii="Arial" w:eastAsia="Times New Roman" w:hAnsi="Arial" w:cs="Arial"/>
          <w:sz w:val="20"/>
          <w:szCs w:val="20"/>
          <w:lang w:val="en-US"/>
        </w:rPr>
      </w:pPr>
      <w:r w:rsidRPr="004B7790">
        <w:rPr>
          <w:rFonts w:ascii="Arial" w:eastAsia="Times New Roman" w:hAnsi="Arial" w:cs="Arial"/>
          <w:sz w:val="20"/>
          <w:szCs w:val="20"/>
          <w:lang w:val="en-US"/>
        </w:rPr>
        <w:t xml:space="preserve">Municipal Manager offer to the family a civic funeral and shall bear any costs of the </w:t>
      </w:r>
      <w:proofErr w:type="gramStart"/>
      <w:r w:rsidRPr="004B7790">
        <w:rPr>
          <w:rFonts w:ascii="Arial" w:eastAsia="Times New Roman" w:hAnsi="Arial" w:cs="Arial"/>
          <w:sz w:val="20"/>
          <w:szCs w:val="20"/>
          <w:lang w:val="en-US"/>
        </w:rPr>
        <w:t>funeral;</w:t>
      </w:r>
      <w:proofErr w:type="gramEnd"/>
    </w:p>
    <w:p w14:paraId="6F4FD4EC" w14:textId="77777777" w:rsidR="004B7790" w:rsidRPr="004B7790" w:rsidRDefault="004B7790" w:rsidP="004B7790">
      <w:pPr>
        <w:spacing w:after="0" w:line="240" w:lineRule="auto"/>
        <w:ind w:left="960"/>
        <w:rPr>
          <w:rFonts w:ascii="Arial" w:eastAsia="Times New Roman" w:hAnsi="Arial" w:cs="Arial"/>
          <w:sz w:val="20"/>
          <w:szCs w:val="20"/>
          <w:lang w:val="en-US"/>
        </w:rPr>
      </w:pPr>
    </w:p>
    <w:p w14:paraId="64A86708" w14:textId="77777777" w:rsidR="004B7790" w:rsidRPr="004B7790" w:rsidRDefault="004B7790" w:rsidP="004B7790">
      <w:pPr>
        <w:numPr>
          <w:ilvl w:val="1"/>
          <w:numId w:val="3"/>
        </w:numPr>
        <w:spacing w:after="0" w:line="240" w:lineRule="auto"/>
        <w:contextualSpacing/>
        <w:rPr>
          <w:rFonts w:ascii="Arial" w:eastAsia="Times New Roman" w:hAnsi="Arial" w:cs="Arial"/>
          <w:sz w:val="20"/>
          <w:szCs w:val="20"/>
          <w:lang w:val="en-US"/>
        </w:rPr>
      </w:pPr>
      <w:r w:rsidRPr="004B7790">
        <w:rPr>
          <w:rFonts w:ascii="Arial" w:eastAsia="Times New Roman" w:hAnsi="Arial" w:cs="Arial"/>
          <w:sz w:val="20"/>
          <w:szCs w:val="20"/>
          <w:lang w:val="en-US"/>
        </w:rPr>
        <w:t xml:space="preserve">  </w:t>
      </w:r>
      <w:r w:rsidRPr="004B7790">
        <w:rPr>
          <w:rFonts w:ascii="Arial" w:eastAsia="Times New Roman" w:hAnsi="Arial" w:cs="Arial"/>
          <w:sz w:val="20"/>
          <w:szCs w:val="20"/>
          <w:lang w:val="en-US"/>
        </w:rPr>
        <w:tab/>
        <w:t xml:space="preserve">The Executive Committee shall also, in extraordinary circumstances which are to be recorded, </w:t>
      </w:r>
    </w:p>
    <w:p w14:paraId="2B857D24" w14:textId="77777777" w:rsidR="004B7790" w:rsidRPr="004B7790" w:rsidRDefault="004B7790" w:rsidP="004B7790">
      <w:pPr>
        <w:spacing w:after="0" w:line="240" w:lineRule="auto"/>
        <w:ind w:left="1800" w:firstLine="360"/>
        <w:contextualSpacing/>
        <w:rPr>
          <w:rFonts w:ascii="Arial" w:eastAsia="Times New Roman" w:hAnsi="Arial" w:cs="Arial"/>
          <w:sz w:val="20"/>
          <w:szCs w:val="20"/>
          <w:lang w:val="en-US"/>
        </w:rPr>
      </w:pPr>
      <w:r w:rsidRPr="004B7790">
        <w:rPr>
          <w:rFonts w:ascii="Arial" w:eastAsia="Times New Roman" w:hAnsi="Arial" w:cs="Arial"/>
          <w:sz w:val="20"/>
          <w:szCs w:val="20"/>
          <w:lang w:val="en-US"/>
        </w:rPr>
        <w:t xml:space="preserve">be </w:t>
      </w:r>
      <w:proofErr w:type="spellStart"/>
      <w:r w:rsidRPr="004B7790">
        <w:rPr>
          <w:rFonts w:ascii="Arial" w:eastAsia="Times New Roman" w:hAnsi="Arial" w:cs="Arial"/>
          <w:sz w:val="20"/>
          <w:szCs w:val="20"/>
          <w:lang w:val="en-US"/>
        </w:rPr>
        <w:t>authorised</w:t>
      </w:r>
      <w:proofErr w:type="spellEnd"/>
      <w:r w:rsidRPr="004B7790">
        <w:rPr>
          <w:rFonts w:ascii="Arial" w:eastAsia="Times New Roman" w:hAnsi="Arial" w:cs="Arial"/>
          <w:sz w:val="20"/>
          <w:szCs w:val="20"/>
          <w:lang w:val="en-US"/>
        </w:rPr>
        <w:t xml:space="preserve"> to extend 4.3 above to any other </w:t>
      </w:r>
      <w:proofErr w:type="spellStart"/>
      <w:r w:rsidRPr="004B7790">
        <w:rPr>
          <w:rFonts w:ascii="Arial" w:eastAsia="Times New Roman" w:hAnsi="Arial" w:cs="Arial"/>
          <w:sz w:val="20"/>
          <w:szCs w:val="20"/>
          <w:lang w:val="en-US"/>
        </w:rPr>
        <w:t>Councillor</w:t>
      </w:r>
      <w:proofErr w:type="spellEnd"/>
      <w:r w:rsidRPr="004B7790">
        <w:rPr>
          <w:rFonts w:ascii="Arial" w:eastAsia="Times New Roman" w:hAnsi="Arial" w:cs="Arial"/>
          <w:sz w:val="20"/>
          <w:szCs w:val="20"/>
          <w:lang w:val="en-US"/>
        </w:rPr>
        <w:t xml:space="preserve"> or </w:t>
      </w:r>
      <w:proofErr w:type="gramStart"/>
      <w:r w:rsidRPr="004B7790">
        <w:rPr>
          <w:rFonts w:ascii="Arial" w:eastAsia="Times New Roman" w:hAnsi="Arial" w:cs="Arial"/>
          <w:sz w:val="20"/>
          <w:szCs w:val="20"/>
          <w:lang w:val="en-US"/>
        </w:rPr>
        <w:t>Official;</w:t>
      </w:r>
      <w:proofErr w:type="gramEnd"/>
    </w:p>
    <w:p w14:paraId="3B1EA2BF" w14:textId="77777777" w:rsidR="004B7790" w:rsidRPr="004B7790" w:rsidRDefault="004B7790" w:rsidP="004B7790">
      <w:pPr>
        <w:spacing w:after="0" w:line="240" w:lineRule="auto"/>
        <w:rPr>
          <w:rFonts w:ascii="Arial" w:eastAsia="Times New Roman" w:hAnsi="Arial" w:cs="Arial"/>
          <w:b/>
          <w:sz w:val="20"/>
          <w:szCs w:val="20"/>
          <w:lang w:val="en-US"/>
        </w:rPr>
      </w:pPr>
    </w:p>
    <w:p w14:paraId="21565CF8" w14:textId="77777777" w:rsidR="004B7790" w:rsidRPr="004B7790" w:rsidRDefault="004B7790" w:rsidP="004B7790">
      <w:pPr>
        <w:numPr>
          <w:ilvl w:val="1"/>
          <w:numId w:val="3"/>
        </w:numPr>
        <w:spacing w:after="0" w:line="240" w:lineRule="auto"/>
        <w:contextualSpacing/>
        <w:rPr>
          <w:rFonts w:ascii="Arial" w:eastAsia="Times New Roman" w:hAnsi="Arial" w:cs="Arial"/>
          <w:bCs/>
          <w:sz w:val="20"/>
          <w:szCs w:val="20"/>
          <w:lang w:val="en-US"/>
        </w:rPr>
      </w:pPr>
      <w:r w:rsidRPr="004B7790">
        <w:rPr>
          <w:rFonts w:ascii="Arial" w:eastAsia="Times New Roman" w:hAnsi="Arial" w:cs="Arial"/>
          <w:sz w:val="20"/>
          <w:szCs w:val="20"/>
          <w:lang w:val="en-US"/>
        </w:rPr>
        <w:t xml:space="preserve">  </w:t>
      </w:r>
      <w:r w:rsidRPr="004B7790">
        <w:rPr>
          <w:rFonts w:ascii="Arial" w:eastAsia="Times New Roman" w:hAnsi="Arial" w:cs="Arial"/>
          <w:sz w:val="20"/>
          <w:szCs w:val="20"/>
          <w:lang w:val="en-US"/>
        </w:rPr>
        <w:tab/>
        <w:t xml:space="preserve">In the event of the ADM Council Member being from one of the local municipalities constituting </w:t>
      </w:r>
    </w:p>
    <w:p w14:paraId="093958EF" w14:textId="77777777" w:rsidR="004B7790" w:rsidRPr="004B7790" w:rsidRDefault="004B7790" w:rsidP="004B7790">
      <w:pPr>
        <w:spacing w:after="0" w:line="240" w:lineRule="auto"/>
        <w:ind w:left="1800"/>
        <w:contextualSpacing/>
        <w:rPr>
          <w:rFonts w:ascii="Arial" w:eastAsia="Times New Roman" w:hAnsi="Arial" w:cs="Arial"/>
          <w:bCs/>
          <w:sz w:val="20"/>
          <w:szCs w:val="20"/>
          <w:lang w:val="en-US"/>
        </w:rPr>
      </w:pPr>
      <w:r w:rsidRPr="004B7790">
        <w:rPr>
          <w:rFonts w:ascii="Arial" w:eastAsia="Times New Roman" w:hAnsi="Arial" w:cs="Arial"/>
          <w:sz w:val="20"/>
          <w:szCs w:val="20"/>
          <w:lang w:val="en-US"/>
        </w:rPr>
        <w:t xml:space="preserve"> </w:t>
      </w:r>
      <w:r w:rsidRPr="004B7790">
        <w:rPr>
          <w:rFonts w:ascii="Arial" w:eastAsia="Times New Roman" w:hAnsi="Arial" w:cs="Arial"/>
          <w:sz w:val="20"/>
          <w:szCs w:val="20"/>
          <w:lang w:val="en-US"/>
        </w:rPr>
        <w:tab/>
        <w:t xml:space="preserve">Amajuba DM Council, </w:t>
      </w:r>
      <w:r w:rsidRPr="004B7790">
        <w:rPr>
          <w:rFonts w:ascii="Arial" w:eastAsia="Times New Roman" w:hAnsi="Arial" w:cs="Arial"/>
          <w:color w:val="FF0000"/>
          <w:sz w:val="20"/>
          <w:szCs w:val="20"/>
          <w:lang w:val="en-US"/>
        </w:rPr>
        <w:t xml:space="preserve">4.1.1 </w:t>
      </w:r>
      <w:r w:rsidRPr="004B7790">
        <w:rPr>
          <w:rFonts w:ascii="Arial" w:eastAsia="Times New Roman" w:hAnsi="Arial" w:cs="Arial"/>
          <w:sz w:val="20"/>
          <w:szCs w:val="20"/>
          <w:lang w:val="en-US"/>
        </w:rPr>
        <w:t xml:space="preserve">above shall be paid as a top-up </w:t>
      </w:r>
      <w:r w:rsidRPr="004B7790">
        <w:rPr>
          <w:rFonts w:ascii="Arial" w:eastAsia="Times New Roman" w:hAnsi="Arial" w:cs="Arial"/>
          <w:bCs/>
          <w:sz w:val="20"/>
          <w:szCs w:val="20"/>
          <w:lang w:val="en-US"/>
        </w:rPr>
        <w:t>to the remaining Spouse or next-</w:t>
      </w:r>
    </w:p>
    <w:p w14:paraId="78157D32" w14:textId="77777777" w:rsidR="004B7790" w:rsidRPr="004B7790" w:rsidRDefault="004B7790" w:rsidP="004B7790">
      <w:pPr>
        <w:spacing w:after="0" w:line="240" w:lineRule="auto"/>
        <w:ind w:left="1800" w:firstLine="360"/>
        <w:contextualSpacing/>
        <w:rPr>
          <w:rFonts w:ascii="Arial" w:eastAsia="Times New Roman" w:hAnsi="Arial" w:cs="Arial"/>
          <w:bCs/>
          <w:sz w:val="20"/>
          <w:szCs w:val="20"/>
          <w:lang w:val="en-US"/>
        </w:rPr>
      </w:pPr>
      <w:r w:rsidRPr="004B7790">
        <w:rPr>
          <w:rFonts w:ascii="Arial" w:eastAsia="Times New Roman" w:hAnsi="Arial" w:cs="Arial"/>
          <w:bCs/>
          <w:sz w:val="20"/>
          <w:szCs w:val="20"/>
          <w:lang w:val="en-US"/>
        </w:rPr>
        <w:t>of-kin who arranges the funeral.</w:t>
      </w:r>
    </w:p>
    <w:p w14:paraId="6B70E617" w14:textId="77777777" w:rsidR="004B7790" w:rsidRPr="004B7790" w:rsidRDefault="004B7790" w:rsidP="004B7790">
      <w:pPr>
        <w:spacing w:after="0" w:line="240" w:lineRule="auto"/>
        <w:ind w:left="720"/>
        <w:rPr>
          <w:rFonts w:ascii="Arial" w:eastAsia="Times New Roman" w:hAnsi="Arial" w:cs="Arial"/>
          <w:b/>
          <w:sz w:val="20"/>
          <w:szCs w:val="20"/>
          <w:lang w:val="en-US"/>
        </w:rPr>
      </w:pPr>
    </w:p>
    <w:p w14:paraId="6537F52B" w14:textId="77777777" w:rsidR="004B7790" w:rsidRPr="004B7790" w:rsidRDefault="004B7790" w:rsidP="004B7790">
      <w:pPr>
        <w:numPr>
          <w:ilvl w:val="1"/>
          <w:numId w:val="3"/>
        </w:numPr>
        <w:spacing w:after="0" w:line="240" w:lineRule="auto"/>
        <w:contextualSpacing/>
        <w:rPr>
          <w:rFonts w:ascii="Arial" w:eastAsia="Times New Roman" w:hAnsi="Arial" w:cs="Arial"/>
          <w:sz w:val="20"/>
          <w:szCs w:val="20"/>
          <w:lang w:val="en-US"/>
        </w:rPr>
      </w:pPr>
      <w:r w:rsidRPr="004B7790">
        <w:rPr>
          <w:rFonts w:ascii="Arial" w:eastAsia="Times New Roman" w:hAnsi="Arial" w:cs="Arial"/>
          <w:sz w:val="20"/>
          <w:szCs w:val="20"/>
          <w:lang w:val="en-US"/>
        </w:rPr>
        <w:t xml:space="preserve">  </w:t>
      </w:r>
      <w:r w:rsidRPr="004B7790">
        <w:rPr>
          <w:rFonts w:ascii="Arial" w:eastAsia="Times New Roman" w:hAnsi="Arial" w:cs="Arial"/>
          <w:sz w:val="20"/>
          <w:szCs w:val="20"/>
          <w:lang w:val="en-US"/>
        </w:rPr>
        <w:tab/>
        <w:t xml:space="preserve">The Mayor and Municipal Manager are delegated to decide within this policy </w:t>
      </w:r>
    </w:p>
    <w:p w14:paraId="2EC5535B" w14:textId="77777777" w:rsidR="004B7790" w:rsidRPr="004B7790" w:rsidRDefault="004B7790" w:rsidP="004B7790">
      <w:pPr>
        <w:spacing w:after="0" w:line="240" w:lineRule="auto"/>
        <w:ind w:left="435"/>
        <w:rPr>
          <w:rFonts w:ascii="Arial" w:eastAsia="Times New Roman" w:hAnsi="Arial" w:cs="Arial"/>
          <w:sz w:val="20"/>
          <w:szCs w:val="20"/>
          <w:lang w:val="en-US"/>
        </w:rPr>
      </w:pPr>
      <w:r w:rsidRPr="004B7790">
        <w:rPr>
          <w:rFonts w:ascii="Arial" w:eastAsia="Times New Roman" w:hAnsi="Arial" w:cs="Arial"/>
          <w:sz w:val="20"/>
          <w:szCs w:val="20"/>
          <w:lang w:val="en-US"/>
        </w:rPr>
        <w:t xml:space="preserve">                               on the contribution </w:t>
      </w:r>
      <w:r w:rsidRPr="004B7790">
        <w:rPr>
          <w:rFonts w:ascii="Arial" w:eastAsia="Times New Roman" w:hAnsi="Arial" w:cs="Arial"/>
          <w:color w:val="FF0000"/>
          <w:sz w:val="20"/>
          <w:szCs w:val="20"/>
          <w:lang w:val="en-US"/>
        </w:rPr>
        <w:t xml:space="preserve">in 4.1.1 </w:t>
      </w:r>
      <w:r w:rsidRPr="004B7790">
        <w:rPr>
          <w:rFonts w:ascii="Arial" w:eastAsia="Times New Roman" w:hAnsi="Arial" w:cs="Arial"/>
          <w:sz w:val="20"/>
          <w:szCs w:val="20"/>
          <w:lang w:val="en-US"/>
        </w:rPr>
        <w:t xml:space="preserve">to be made by Council to the remaining Spouse or next-of-kin of </w:t>
      </w:r>
    </w:p>
    <w:p w14:paraId="631B90A4" w14:textId="77777777" w:rsidR="004B7790" w:rsidRPr="004B7790" w:rsidRDefault="004B7790" w:rsidP="004B7790">
      <w:pPr>
        <w:spacing w:after="0" w:line="240" w:lineRule="auto"/>
        <w:ind w:left="1875" w:firstLine="285"/>
        <w:rPr>
          <w:rFonts w:ascii="Arial" w:eastAsia="Times New Roman" w:hAnsi="Arial" w:cs="Arial"/>
          <w:sz w:val="20"/>
          <w:szCs w:val="20"/>
          <w:lang w:val="en-US"/>
        </w:rPr>
      </w:pPr>
      <w:r w:rsidRPr="004B7790">
        <w:rPr>
          <w:rFonts w:ascii="Arial" w:eastAsia="Times New Roman" w:hAnsi="Arial" w:cs="Arial"/>
          <w:sz w:val="20"/>
          <w:szCs w:val="20"/>
          <w:lang w:val="en-US"/>
        </w:rPr>
        <w:t xml:space="preserve">Amajuba DM Ex Council Member who arranges the funeral in the case where a need arises to </w:t>
      </w:r>
    </w:p>
    <w:p w14:paraId="3388C177" w14:textId="77777777" w:rsidR="004B7790" w:rsidRPr="004B7790" w:rsidRDefault="004B7790" w:rsidP="004B7790">
      <w:pPr>
        <w:spacing w:after="0" w:line="240" w:lineRule="auto"/>
        <w:ind w:left="1875" w:firstLine="285"/>
        <w:rPr>
          <w:rFonts w:ascii="Arial" w:eastAsia="Times New Roman" w:hAnsi="Arial" w:cs="Arial"/>
          <w:sz w:val="20"/>
          <w:szCs w:val="20"/>
          <w:lang w:val="en-US"/>
        </w:rPr>
      </w:pPr>
      <w:r w:rsidRPr="004B7790">
        <w:rPr>
          <w:rFonts w:ascii="Arial" w:eastAsia="Times New Roman" w:hAnsi="Arial" w:cs="Arial"/>
          <w:sz w:val="20"/>
          <w:szCs w:val="20"/>
          <w:lang w:val="en-US"/>
        </w:rPr>
        <w:t xml:space="preserve">avoid Ex Council Member to be laid to rest as Pauper after contributing to Amajuba District </w:t>
      </w:r>
    </w:p>
    <w:p w14:paraId="2072BC90" w14:textId="77777777" w:rsidR="004B7790" w:rsidRPr="004B7790" w:rsidRDefault="004B7790" w:rsidP="004B7790">
      <w:pPr>
        <w:spacing w:after="0" w:line="240" w:lineRule="auto"/>
        <w:ind w:left="1875" w:firstLine="285"/>
        <w:rPr>
          <w:rFonts w:ascii="Arial" w:eastAsia="Times New Roman" w:hAnsi="Arial" w:cs="Arial"/>
          <w:sz w:val="20"/>
          <w:szCs w:val="20"/>
          <w:lang w:val="en-US"/>
        </w:rPr>
      </w:pPr>
      <w:r w:rsidRPr="004B7790">
        <w:rPr>
          <w:rFonts w:ascii="Arial" w:eastAsia="Times New Roman" w:hAnsi="Arial" w:cs="Arial"/>
          <w:sz w:val="20"/>
          <w:szCs w:val="20"/>
          <w:lang w:val="en-US"/>
        </w:rPr>
        <w:t>Community while serving as Council Member.</w:t>
      </w:r>
    </w:p>
    <w:p w14:paraId="6CB89AFB" w14:textId="77777777" w:rsidR="004B7790" w:rsidRPr="004B7790" w:rsidRDefault="004B7790" w:rsidP="004B7790">
      <w:pPr>
        <w:spacing w:after="0" w:line="240" w:lineRule="auto"/>
        <w:ind w:left="2160"/>
        <w:rPr>
          <w:rFonts w:ascii="Arial" w:eastAsia="Times New Roman" w:hAnsi="Arial" w:cs="Arial"/>
          <w:b/>
          <w:sz w:val="20"/>
          <w:szCs w:val="20"/>
          <w:lang w:val="en-US"/>
        </w:rPr>
      </w:pPr>
    </w:p>
    <w:p w14:paraId="011E71A5" w14:textId="77777777" w:rsidR="004B7790" w:rsidRPr="004B7790" w:rsidRDefault="004B7790" w:rsidP="004B7790">
      <w:pPr>
        <w:spacing w:after="0" w:line="240" w:lineRule="auto"/>
        <w:jc w:val="both"/>
        <w:rPr>
          <w:rFonts w:ascii="Arial" w:eastAsia="Times New Roman" w:hAnsi="Arial" w:cs="Times New Roman"/>
          <w:b/>
          <w:bCs/>
          <w:sz w:val="20"/>
          <w:szCs w:val="20"/>
          <w:lang w:val="en-US"/>
        </w:rPr>
      </w:pPr>
    </w:p>
    <w:sectPr w:rsidR="004B7790" w:rsidRPr="004B7790" w:rsidSect="00CE36DC">
      <w:footerReference w:type="default" r:id="rId10"/>
      <w:pgSz w:w="11906" w:h="16838"/>
      <w:pgMar w:top="540" w:right="566" w:bottom="36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A239B" w14:textId="77777777" w:rsidR="004B7790" w:rsidRDefault="004B7790" w:rsidP="004B7790">
      <w:pPr>
        <w:spacing w:after="0" w:line="240" w:lineRule="auto"/>
      </w:pPr>
      <w:r>
        <w:separator/>
      </w:r>
    </w:p>
  </w:endnote>
  <w:endnote w:type="continuationSeparator" w:id="0">
    <w:p w14:paraId="67FC4E41" w14:textId="77777777" w:rsidR="004B7790" w:rsidRDefault="004B7790" w:rsidP="004B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867964"/>
      <w:docPartObj>
        <w:docPartGallery w:val="Page Numbers (Bottom of Page)"/>
        <w:docPartUnique/>
      </w:docPartObj>
    </w:sdtPr>
    <w:sdtEndPr>
      <w:rPr>
        <w:noProof/>
      </w:rPr>
    </w:sdtEndPr>
    <w:sdtContent>
      <w:p w14:paraId="2475B4F7" w14:textId="311EB6A4" w:rsidR="004B7790" w:rsidRPr="004B7790" w:rsidRDefault="004B7790" w:rsidP="004B7790">
        <w:pPr>
          <w:pStyle w:val="Footer"/>
          <w:jc w:val="center"/>
          <w:rPr>
            <w:rFonts w:ascii="Times New Roman" w:eastAsia="Times New Roman" w:hAnsi="Times New Roman" w:cs="Times New Roman"/>
            <w:noProof/>
            <w:sz w:val="24"/>
            <w:szCs w:val="24"/>
            <w:lang w:val="en-GB"/>
          </w:rPr>
        </w:pPr>
        <w:r>
          <w:t xml:space="preserve">                                                                                    </w:t>
        </w:r>
        <w:r>
          <w:fldChar w:fldCharType="begin"/>
        </w:r>
        <w:r>
          <w:instrText xml:space="preserve"> PAGE   \* MERGEFORMAT </w:instrText>
        </w:r>
        <w:r>
          <w:fldChar w:fldCharType="separate"/>
        </w:r>
        <w:r>
          <w:rPr>
            <w:noProof/>
          </w:rPr>
          <w:t>2</w:t>
        </w:r>
        <w:r>
          <w:rPr>
            <w:noProof/>
          </w:rPr>
          <w:fldChar w:fldCharType="end"/>
        </w:r>
        <w:r w:rsidRPr="004B7790">
          <w:rPr>
            <w:rFonts w:ascii="Times New Roman" w:eastAsia="Times New Roman" w:hAnsi="Times New Roman" w:cs="Times New Roman"/>
            <w:noProof/>
            <w:sz w:val="24"/>
            <w:szCs w:val="24"/>
            <w:lang w:val="en-GB"/>
          </w:rPr>
          <w:t xml:space="preserve"> </w:t>
        </w:r>
        <w:r>
          <w:rPr>
            <w:rFonts w:ascii="Times New Roman" w:eastAsia="Times New Roman" w:hAnsi="Times New Roman" w:cs="Times New Roman"/>
            <w:noProof/>
            <w:sz w:val="24"/>
            <w:szCs w:val="24"/>
            <w:lang w:val="en-GB"/>
          </w:rPr>
          <w:t xml:space="preserve">                                                                      </w:t>
        </w:r>
        <w:r w:rsidRPr="004B7790">
          <w:rPr>
            <w:rFonts w:ascii="Times New Roman" w:eastAsia="Times New Roman" w:hAnsi="Times New Roman" w:cs="Times New Roman"/>
            <w:noProof/>
            <w:sz w:val="24"/>
            <w:szCs w:val="24"/>
            <w:lang w:val="en-GB"/>
          </w:rPr>
          <w:t>C200:29/04/2021</w:t>
        </w:r>
      </w:p>
      <w:p w14:paraId="52AC2F36" w14:textId="77777777" w:rsidR="004B7790" w:rsidRPr="004B7790" w:rsidRDefault="004B7790" w:rsidP="004B7790">
        <w:pPr>
          <w:tabs>
            <w:tab w:val="center" w:pos="4513"/>
            <w:tab w:val="right" w:pos="9026"/>
          </w:tabs>
          <w:spacing w:after="0" w:line="240" w:lineRule="auto"/>
          <w:jc w:val="center"/>
          <w:rPr>
            <w:rFonts w:ascii="Times New Roman" w:eastAsia="Times New Roman" w:hAnsi="Times New Roman" w:cs="Times New Roman"/>
            <w:sz w:val="24"/>
            <w:szCs w:val="24"/>
            <w:lang w:val="en-GB"/>
          </w:rPr>
        </w:pPr>
        <w:r w:rsidRPr="004B7790">
          <w:rPr>
            <w:rFonts w:ascii="Times New Roman" w:eastAsia="Times New Roman" w:hAnsi="Times New Roman" w:cs="Times New Roman"/>
            <w:noProof/>
            <w:sz w:val="24"/>
            <w:szCs w:val="24"/>
            <w:lang w:val="en-GB"/>
          </w:rPr>
          <w:t xml:space="preserve">                                                                                                                                                C114:20/05/2015</w:t>
        </w:r>
      </w:p>
      <w:p w14:paraId="125FC7FC" w14:textId="6645EAC7" w:rsidR="004B7790" w:rsidRDefault="00A01A40">
        <w:pPr>
          <w:pStyle w:val="Footer"/>
          <w:jc w:val="center"/>
        </w:pPr>
      </w:p>
    </w:sdtContent>
  </w:sdt>
  <w:p w14:paraId="1D5E79F2" w14:textId="77777777" w:rsidR="0086550D" w:rsidRPr="009F46E3" w:rsidRDefault="00A01A40" w:rsidP="009F4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D380" w14:textId="77777777" w:rsidR="004B7790" w:rsidRDefault="004B7790" w:rsidP="004B7790">
      <w:pPr>
        <w:spacing w:after="0" w:line="240" w:lineRule="auto"/>
      </w:pPr>
      <w:r>
        <w:separator/>
      </w:r>
    </w:p>
  </w:footnote>
  <w:footnote w:type="continuationSeparator" w:id="0">
    <w:p w14:paraId="193C2EC1" w14:textId="77777777" w:rsidR="004B7790" w:rsidRDefault="004B7790" w:rsidP="004B7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B1963"/>
    <w:multiLevelType w:val="multilevel"/>
    <w:tmpl w:val="46EE899C"/>
    <w:lvl w:ilvl="0">
      <w:start w:val="2"/>
      <w:numFmt w:val="decimal"/>
      <w:lvlText w:val="%1"/>
      <w:lvlJc w:val="left"/>
      <w:pPr>
        <w:tabs>
          <w:tab w:val="num" w:pos="480"/>
        </w:tabs>
        <w:ind w:left="480" w:hanging="480"/>
      </w:pPr>
      <w:rPr>
        <w:rFonts w:hint="default"/>
        <w:b/>
      </w:rPr>
    </w:lvl>
    <w:lvl w:ilvl="1">
      <w:start w:val="1"/>
      <w:numFmt w:val="decimal"/>
      <w:lvlText w:val="%1.%2"/>
      <w:lvlJc w:val="left"/>
      <w:pPr>
        <w:tabs>
          <w:tab w:val="num" w:pos="1440"/>
        </w:tabs>
        <w:ind w:left="1440" w:hanging="480"/>
      </w:pPr>
      <w:rPr>
        <w:rFonts w:hint="default"/>
        <w:b/>
      </w:rPr>
    </w:lvl>
    <w:lvl w:ilvl="2">
      <w:start w:val="1"/>
      <w:numFmt w:val="decimal"/>
      <w:lvlText w:val="%1.%2.%3"/>
      <w:lvlJc w:val="left"/>
      <w:pPr>
        <w:tabs>
          <w:tab w:val="num" w:pos="2640"/>
        </w:tabs>
        <w:ind w:left="2640" w:hanging="720"/>
      </w:pPr>
      <w:rPr>
        <w:rFonts w:hint="default"/>
        <w:b/>
      </w:rPr>
    </w:lvl>
    <w:lvl w:ilvl="3">
      <w:start w:val="1"/>
      <w:numFmt w:val="decimal"/>
      <w:lvlText w:val="%1.%2.%3.%4"/>
      <w:lvlJc w:val="left"/>
      <w:pPr>
        <w:tabs>
          <w:tab w:val="num" w:pos="3600"/>
        </w:tabs>
        <w:ind w:left="3600" w:hanging="720"/>
      </w:pPr>
      <w:rPr>
        <w:rFonts w:hint="default"/>
        <w:b/>
      </w:rPr>
    </w:lvl>
    <w:lvl w:ilvl="4">
      <w:start w:val="1"/>
      <w:numFmt w:val="decimal"/>
      <w:lvlText w:val="%1.%2.%3.%4.%5"/>
      <w:lvlJc w:val="left"/>
      <w:pPr>
        <w:tabs>
          <w:tab w:val="num" w:pos="4560"/>
        </w:tabs>
        <w:ind w:left="4560" w:hanging="720"/>
      </w:pPr>
      <w:rPr>
        <w:rFonts w:hint="default"/>
        <w:b/>
      </w:rPr>
    </w:lvl>
    <w:lvl w:ilvl="5">
      <w:start w:val="1"/>
      <w:numFmt w:val="decimal"/>
      <w:lvlText w:val="%1.%2.%3.%4.%5.%6"/>
      <w:lvlJc w:val="left"/>
      <w:pPr>
        <w:tabs>
          <w:tab w:val="num" w:pos="5880"/>
        </w:tabs>
        <w:ind w:left="5880" w:hanging="1080"/>
      </w:pPr>
      <w:rPr>
        <w:rFonts w:hint="default"/>
        <w:b/>
      </w:rPr>
    </w:lvl>
    <w:lvl w:ilvl="6">
      <w:start w:val="1"/>
      <w:numFmt w:val="decimal"/>
      <w:lvlText w:val="%1.%2.%3.%4.%5.%6.%7"/>
      <w:lvlJc w:val="left"/>
      <w:pPr>
        <w:tabs>
          <w:tab w:val="num" w:pos="6840"/>
        </w:tabs>
        <w:ind w:left="6840" w:hanging="1080"/>
      </w:pPr>
      <w:rPr>
        <w:rFonts w:hint="default"/>
        <w:b/>
      </w:rPr>
    </w:lvl>
    <w:lvl w:ilvl="7">
      <w:start w:val="1"/>
      <w:numFmt w:val="decimal"/>
      <w:lvlText w:val="%1.%2.%3.%4.%5.%6.%7.%8"/>
      <w:lvlJc w:val="left"/>
      <w:pPr>
        <w:tabs>
          <w:tab w:val="num" w:pos="8160"/>
        </w:tabs>
        <w:ind w:left="8160" w:hanging="1440"/>
      </w:pPr>
      <w:rPr>
        <w:rFonts w:hint="default"/>
        <w:b/>
      </w:rPr>
    </w:lvl>
    <w:lvl w:ilvl="8">
      <w:start w:val="1"/>
      <w:numFmt w:val="decimal"/>
      <w:lvlText w:val="%1.%2.%3.%4.%5.%6.%7.%8.%9"/>
      <w:lvlJc w:val="left"/>
      <w:pPr>
        <w:tabs>
          <w:tab w:val="num" w:pos="9120"/>
        </w:tabs>
        <w:ind w:left="9120" w:hanging="1440"/>
      </w:pPr>
      <w:rPr>
        <w:rFonts w:hint="default"/>
        <w:b/>
      </w:rPr>
    </w:lvl>
  </w:abstractNum>
  <w:abstractNum w:abstractNumId="1" w15:restartNumberingAfterBreak="0">
    <w:nsid w:val="62D25F20"/>
    <w:multiLevelType w:val="multilevel"/>
    <w:tmpl w:val="1C345650"/>
    <w:lvl w:ilvl="0">
      <w:start w:val="4"/>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7087407C"/>
    <w:multiLevelType w:val="multilevel"/>
    <w:tmpl w:val="183C2942"/>
    <w:lvl w:ilvl="0">
      <w:start w:val="4"/>
      <w:numFmt w:val="decimal"/>
      <w:lvlText w:val="%1"/>
      <w:lvlJc w:val="left"/>
      <w:pPr>
        <w:ind w:left="360" w:hanging="360"/>
      </w:pPr>
      <w:rPr>
        <w:rFonts w:hint="default"/>
      </w:rPr>
    </w:lvl>
    <w:lvl w:ilvl="1">
      <w:start w:val="1"/>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3" w15:restartNumberingAfterBreak="0">
    <w:nsid w:val="7A4D256C"/>
    <w:multiLevelType w:val="multilevel"/>
    <w:tmpl w:val="C70A6E7A"/>
    <w:lvl w:ilvl="0">
      <w:start w:val="2"/>
      <w:numFmt w:val="decimal"/>
      <w:lvlText w:val="%1"/>
      <w:lvlJc w:val="left"/>
      <w:pPr>
        <w:ind w:left="384" w:hanging="384"/>
      </w:pPr>
      <w:rPr>
        <w:rFonts w:hint="default"/>
      </w:rPr>
    </w:lvl>
    <w:lvl w:ilvl="1">
      <w:start w:val="11"/>
      <w:numFmt w:val="decimal"/>
      <w:lvlText w:val="%1.%2"/>
      <w:lvlJc w:val="left"/>
      <w:pPr>
        <w:ind w:left="1824" w:hanging="38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511722220">
    <w:abstractNumId w:val="0"/>
  </w:num>
  <w:num w:numId="2" w16cid:durableId="1995646680">
    <w:abstractNumId w:val="2"/>
  </w:num>
  <w:num w:numId="3" w16cid:durableId="1454209239">
    <w:abstractNumId w:val="1"/>
  </w:num>
  <w:num w:numId="4" w16cid:durableId="589241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90"/>
    <w:rsid w:val="002E35BA"/>
    <w:rsid w:val="004B7790"/>
    <w:rsid w:val="00A01A40"/>
    <w:rsid w:val="00B9763C"/>
    <w:rsid w:val="00D540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70482"/>
  <w15:chartTrackingRefBased/>
  <w15:docId w15:val="{318D54A8-73A0-4F3D-8948-AC107817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7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790"/>
  </w:style>
  <w:style w:type="paragraph" w:styleId="Header">
    <w:name w:val="header"/>
    <w:basedOn w:val="Normal"/>
    <w:link w:val="HeaderChar"/>
    <w:uiPriority w:val="99"/>
    <w:unhideWhenUsed/>
    <w:rsid w:val="004B7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D90CB0B6208946900F972F19306293" ma:contentTypeVersion="13" ma:contentTypeDescription="Create a new document." ma:contentTypeScope="" ma:versionID="26e29ccca2d10efc96c90d3dff837c74">
  <xsd:schema xmlns:xsd="http://www.w3.org/2001/XMLSchema" xmlns:xs="http://www.w3.org/2001/XMLSchema" xmlns:p="http://schemas.microsoft.com/office/2006/metadata/properties" xmlns:ns1="http://schemas.microsoft.com/sharepoint/v3" xmlns:ns2="369d6abc-d4bd-4c93-a163-603085418c1b" xmlns:ns3="f3025a8f-35fd-42b4-b29d-ce99afc28af2" targetNamespace="http://schemas.microsoft.com/office/2006/metadata/properties" ma:root="true" ma:fieldsID="6b82266c99107b01a757b8f742579b4c" ns1:_="" ns2:_="" ns3:_="">
    <xsd:import namespace="http://schemas.microsoft.com/sharepoint/v3"/>
    <xsd:import namespace="369d6abc-d4bd-4c93-a163-603085418c1b"/>
    <xsd:import namespace="f3025a8f-35fd-42b4-b29d-ce99afc28a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d6abc-d4bd-4c93-a163-603085418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25a8f-35fd-42b4-b29d-ce99afc28a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661A9-784C-4725-9052-59010E7D597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2272C11-8A4C-4845-9459-25E4A035B337}">
  <ds:schemaRefs>
    <ds:schemaRef ds:uri="http://schemas.microsoft.com/sharepoint/v3/contenttype/forms"/>
  </ds:schemaRefs>
</ds:datastoreItem>
</file>

<file path=customXml/itemProps3.xml><?xml version="1.0" encoding="utf-8"?>
<ds:datastoreItem xmlns:ds="http://schemas.openxmlformats.org/officeDocument/2006/customXml" ds:itemID="{E15DBEF8-32B2-4756-BEAD-FF69E6FFA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9d6abc-d4bd-4c93-a163-603085418c1b"/>
    <ds:schemaRef ds:uri="f3025a8f-35fd-42b4-b29d-ce99afc28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4868</Characters>
  <Application>Microsoft Office Word</Application>
  <DocSecurity>4</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Thulani Dube</dc:creator>
  <cp:keywords/>
  <dc:description/>
  <cp:lastModifiedBy>Nonkululeko Vilakazi</cp:lastModifiedBy>
  <cp:revision>2</cp:revision>
  <dcterms:created xsi:type="dcterms:W3CDTF">2023-04-20T07:54:00Z</dcterms:created>
  <dcterms:modified xsi:type="dcterms:W3CDTF">2023-04-20T07:54:00Z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0x01010056D90CB0B6208946900F972F19306293</vt:lpwstr>
  </property>
</Properties>
</file>